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4380F" w:rsidRPr="00FA1A21" w:rsidRDefault="00317EA9">
      <w:pPr>
        <w:jc w:val="center"/>
        <w:rPr>
          <w:rFonts w:ascii="Calibri" w:eastAsia="Calibri" w:hAnsi="Calibri" w:cs="Calibri"/>
          <w:b/>
          <w:sz w:val="24"/>
          <w:szCs w:val="24"/>
          <w:lang w:val="es-GT"/>
        </w:rPr>
      </w:pPr>
      <w:bookmarkStart w:id="0" w:name="_GoBack"/>
      <w:bookmarkEnd w:id="0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 xml:space="preserve">Fondo de Esperanza de Western </w:t>
      </w:r>
      <w:proofErr w:type="spellStart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District</w:t>
      </w:r>
      <w:proofErr w:type="spellEnd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 xml:space="preserve"> </w:t>
      </w:r>
      <w:proofErr w:type="spellStart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Conference</w:t>
      </w:r>
      <w:proofErr w:type="spellEnd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 xml:space="preserve"> (</w:t>
      </w:r>
      <w:r w:rsidRPr="001C2E9F">
        <w:rPr>
          <w:rFonts w:ascii="Calibri" w:eastAsia="Calibri" w:hAnsi="Calibri" w:cs="Calibri"/>
          <w:b/>
          <w:i/>
          <w:iCs/>
          <w:sz w:val="24"/>
          <w:szCs w:val="24"/>
          <w:lang w:val="es-GT"/>
        </w:rPr>
        <w:t xml:space="preserve">WDC Hope </w:t>
      </w:r>
      <w:proofErr w:type="spellStart"/>
      <w:r w:rsidRPr="001C2E9F">
        <w:rPr>
          <w:rFonts w:ascii="Calibri" w:eastAsia="Calibri" w:hAnsi="Calibri" w:cs="Calibri"/>
          <w:b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)</w:t>
      </w:r>
    </w:p>
    <w:p w14:paraId="00000002" w14:textId="77777777" w:rsidR="0084380F" w:rsidRPr="00FA1A21" w:rsidRDefault="00317EA9">
      <w:pPr>
        <w:jc w:val="center"/>
        <w:rPr>
          <w:rFonts w:ascii="Calibri" w:eastAsia="Calibri" w:hAnsi="Calibri" w:cs="Calibri"/>
          <w:b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Apoyo a las congregaciones de WDC en respuesta a desastres naturales y otras emergencias</w:t>
      </w:r>
    </w:p>
    <w:p w14:paraId="00000003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lang w:val="es-GT"/>
        </w:rPr>
      </w:pPr>
    </w:p>
    <w:p w14:paraId="00000004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  <w:lang w:val="es-GT"/>
        </w:rPr>
      </w:pPr>
    </w:p>
    <w:p w14:paraId="00000005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Propósito y pautas del Fondo Esperanza de WDC (</w:t>
      </w:r>
      <w:r w:rsidRPr="001C2E9F">
        <w:rPr>
          <w:rFonts w:ascii="Calibri" w:eastAsia="Calibri" w:hAnsi="Calibri" w:cs="Calibri"/>
          <w:b/>
          <w:i/>
          <w:iCs/>
          <w:sz w:val="24"/>
          <w:szCs w:val="24"/>
          <w:lang w:val="es-GT"/>
        </w:rPr>
        <w:t xml:space="preserve">WDC Hope </w:t>
      </w:r>
      <w:proofErr w:type="spellStart"/>
      <w:r w:rsidRPr="001C2E9F">
        <w:rPr>
          <w:rFonts w:ascii="Calibri" w:eastAsia="Calibri" w:hAnsi="Calibri" w:cs="Calibri"/>
          <w:b/>
          <w:i/>
          <w:iCs/>
          <w:sz w:val="24"/>
          <w:szCs w:val="24"/>
          <w:lang w:val="es-GT"/>
        </w:rPr>
        <w:t>Fond</w:t>
      </w:r>
      <w:proofErr w:type="spellEnd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):</w:t>
      </w:r>
      <w:r w:rsidRPr="00FA1A21">
        <w:rPr>
          <w:rFonts w:ascii="Calibri" w:eastAsia="Calibri" w:hAnsi="Calibri" w:cs="Calibri"/>
          <w:b/>
          <w:color w:val="000000"/>
          <w:sz w:val="24"/>
          <w:szCs w:val="24"/>
          <w:lang w:val="es-GT"/>
        </w:rPr>
        <w:t xml:space="preserve"> </w:t>
      </w:r>
    </w:p>
    <w:p w14:paraId="00000006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07" w14:textId="74C8DE88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El propósito del Fondo </w:t>
      </w:r>
      <w:r w:rsidR="00FA1A21">
        <w:rPr>
          <w:rFonts w:ascii="Calibri" w:eastAsia="Calibri" w:hAnsi="Calibri" w:cs="Calibri"/>
          <w:sz w:val="24"/>
          <w:szCs w:val="24"/>
          <w:lang w:val="es-GT"/>
        </w:rPr>
        <w:t xml:space="preserve">de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Esperanza de WDC (</w:t>
      </w:r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</w:t>
      </w:r>
      <w:r w:rsidR="00FA1A21">
        <w:rPr>
          <w:rFonts w:ascii="Calibri" w:eastAsia="Calibri" w:hAnsi="Calibri" w:cs="Calibri"/>
          <w:sz w:val="24"/>
          <w:szCs w:val="24"/>
          <w:lang w:val="es-GT"/>
        </w:rPr>
        <w:t xml:space="preserve">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es brindar asistencia financiera inmediata a las congregaciones y plantaciones de iglesias de WDC ante desastres naturales u otras emergencias.</w:t>
      </w:r>
      <w:r w:rsidRPr="00FA1A21">
        <w:rPr>
          <w:rFonts w:ascii="Calibri" w:eastAsia="Calibri" w:hAnsi="Calibri" w:cs="Calibri"/>
          <w:color w:val="000000"/>
          <w:sz w:val="24"/>
          <w:szCs w:val="24"/>
          <w:lang w:val="es-GT"/>
        </w:rPr>
        <w:t xml:space="preserve"> </w:t>
      </w:r>
    </w:p>
    <w:p w14:paraId="00000008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09" w14:textId="085D7F9F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Los subsidios del Fondo de Esperanza (</w:t>
      </w:r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) se pueden utilizar para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gastos tales como reparaciones, alquiler, servicios públicos, asistencia para miembros de la congregación y vecinos, apoyo pastoral, comida y transporte. Las congregaciones también pueden utilizar esta asistencia para igualar los</w:t>
      </w:r>
      <w:r w:rsidR="001C2E9F">
        <w:rPr>
          <w:rFonts w:ascii="Calibri" w:eastAsia="Calibri" w:hAnsi="Calibri" w:cs="Calibri"/>
          <w:sz w:val="24"/>
          <w:szCs w:val="24"/>
          <w:lang w:val="es-GT"/>
        </w:rPr>
        <w:t xml:space="preserve"> fondos de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u w:val="single"/>
          <w:lang w:val="es-GT"/>
        </w:rPr>
        <w:t>Everence</w:t>
      </w:r>
      <w:proofErr w:type="spellEnd"/>
      <w:r w:rsidRPr="001C2E9F">
        <w:rPr>
          <w:rFonts w:ascii="Calibri" w:eastAsia="Calibri" w:hAnsi="Calibri" w:cs="Calibri"/>
          <w:i/>
          <w:iCs/>
          <w:sz w:val="24"/>
          <w:szCs w:val="24"/>
          <w:u w:val="single"/>
          <w:lang w:val="es-GT"/>
        </w:rPr>
        <w:t xml:space="preserve">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u w:val="single"/>
          <w:lang w:val="es-GT"/>
        </w:rPr>
        <w:t>Sharing</w:t>
      </w:r>
      <w:proofErr w:type="spellEnd"/>
      <w:r w:rsidRPr="001C2E9F">
        <w:rPr>
          <w:rFonts w:ascii="Calibri" w:eastAsia="Calibri" w:hAnsi="Calibri" w:cs="Calibri"/>
          <w:i/>
          <w:iCs/>
          <w:sz w:val="24"/>
          <w:szCs w:val="24"/>
          <w:u w:val="single"/>
          <w:lang w:val="es-GT"/>
        </w:rPr>
        <w:t xml:space="preserve">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u w:val="single"/>
          <w:lang w:val="es-GT"/>
        </w:rPr>
        <w:t>Funds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de acuerdo con las pautas de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>Everence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.</w:t>
      </w:r>
    </w:p>
    <w:p w14:paraId="0000000A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0B" w14:textId="05F5A140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Ante necesidades de emergencia, las congregaciones pueden solicitar subsidios de asistencia de hasta $1000 del Fondo de Esperanza</w:t>
      </w:r>
      <w:r w:rsidR="001C2E9F">
        <w:rPr>
          <w:rFonts w:ascii="Calibri" w:eastAsia="Calibri" w:hAnsi="Calibri" w:cs="Calibri"/>
          <w:sz w:val="24"/>
          <w:szCs w:val="24"/>
          <w:lang w:val="es-GT"/>
        </w:rPr>
        <w:t xml:space="preserve">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(</w:t>
      </w:r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C2E9F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). Los montos de los subsidios estarán sujetos a la disponibilida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d de fondos. Se pueden considerar múltiples solicitudes de subsidios de una congregación, pero se puede dar prioridad a nuevas solicitudes de otras congregaciones.</w:t>
      </w:r>
    </w:p>
    <w:p w14:paraId="0000000C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0D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Las congregaciones pueden enviar solicitudes de subsidios en línea en mennowdc.org,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imprimir (ver adjunto) o descargar el formulario para completarlo y enviarlo por correo electrónico a wdc@mennowdc.org o al PO Box 306, North Newton, KS 67117.</w:t>
      </w:r>
      <w:r w:rsidRPr="00FA1A21">
        <w:rPr>
          <w:rFonts w:ascii="Calibri" w:eastAsia="Calibri" w:hAnsi="Calibri" w:cs="Calibri"/>
          <w:color w:val="000000"/>
          <w:sz w:val="24"/>
          <w:szCs w:val="24"/>
          <w:lang w:val="es-GT"/>
        </w:rPr>
        <w:t xml:space="preserve">   </w:t>
      </w:r>
    </w:p>
    <w:p w14:paraId="0000000E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0F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bookmarkStart w:id="1" w:name="_heading=h.gjdgxs" w:colFirst="0" w:colLast="0"/>
      <w:bookmarkEnd w:id="1"/>
      <w:r w:rsidRPr="00FA1A21">
        <w:rPr>
          <w:rFonts w:ascii="Calibri" w:eastAsia="Calibri" w:hAnsi="Calibri" w:cs="Calibri"/>
          <w:sz w:val="24"/>
          <w:szCs w:val="24"/>
          <w:lang w:val="es-GT"/>
        </w:rPr>
        <w:t>Los subsidios del Fondo de Esperanza 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serán autorizadas por el Ministro de la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Conferencia en consulta con el Comité Ejecutivo, basándose en la solicitud de las congregaciones que describan la necesidad. Para ser elegible para un subsidio, las congregaciones </w:t>
      </w:r>
      <w:r w:rsidRPr="001D0D55">
        <w:rPr>
          <w:rFonts w:ascii="Calibri" w:eastAsia="Calibri" w:hAnsi="Calibri" w:cs="Calibri"/>
          <w:sz w:val="24"/>
          <w:szCs w:val="24"/>
          <w:lang w:val="es-GT"/>
        </w:rPr>
        <w:t>deben designar tanto un tesorero como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otro líder congregacional (que no sea el pastor).</w:t>
      </w:r>
      <w:r w:rsidRPr="00FA1A21">
        <w:rPr>
          <w:rFonts w:ascii="Calibri" w:eastAsia="Calibri" w:hAnsi="Calibri" w:cs="Calibri"/>
          <w:color w:val="000000"/>
          <w:sz w:val="24"/>
          <w:szCs w:val="24"/>
          <w:lang w:val="es-GT"/>
        </w:rPr>
        <w:t xml:space="preserve">    </w:t>
      </w:r>
    </w:p>
    <w:p w14:paraId="00000010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GT"/>
        </w:rPr>
      </w:pPr>
    </w:p>
    <w:p w14:paraId="00000011" w14:textId="7048E04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 xml:space="preserve">Apoyo al Fondo </w:t>
      </w:r>
      <w:r w:rsidR="001D0D55">
        <w:rPr>
          <w:rFonts w:ascii="Calibri" w:eastAsia="Calibri" w:hAnsi="Calibri" w:cs="Calibri"/>
          <w:b/>
          <w:sz w:val="24"/>
          <w:szCs w:val="24"/>
          <w:lang w:val="es-GT"/>
        </w:rPr>
        <w:t xml:space="preserve">de </w:t>
      </w:r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Esperanza de WDC:</w:t>
      </w:r>
    </w:p>
    <w:p w14:paraId="00000012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GT"/>
        </w:rPr>
      </w:pPr>
    </w:p>
    <w:p w14:paraId="00000013" w14:textId="500A5A03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El Fondo 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de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Esperanza de WDC 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se repone mediante contribuciones superiores al presupuesto de congregaciones y donantes individuales, y subsidios.</w:t>
      </w:r>
    </w:p>
    <w:p w14:paraId="00000014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15" w14:textId="165EC5C9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L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as contribuciones al Fondo 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de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Esperanza de WDC 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) deben hacerse a WDC y denominarse “Fondo 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de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Esperanza”. 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>“</w:t>
      </w:r>
      <w:r w:rsidR="001D0D55" w:rsidRPr="00FA1A21">
        <w:rPr>
          <w:rFonts w:ascii="Calibri" w:eastAsia="Calibri" w:hAnsi="Calibri" w:cs="Calibri"/>
          <w:sz w:val="24"/>
          <w:szCs w:val="24"/>
          <w:lang w:val="es-GT"/>
        </w:rPr>
        <w:t>Las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contribuciones pueden realizarse en línea en </w:t>
      </w:r>
      <w:r w:rsidRPr="00FA1A21">
        <w:rPr>
          <w:rFonts w:ascii="Calibri" w:eastAsia="Calibri" w:hAnsi="Calibri" w:cs="Calibri"/>
          <w:color w:val="000000"/>
          <w:sz w:val="24"/>
          <w:szCs w:val="24"/>
          <w:lang w:val="es-GT"/>
        </w:rPr>
        <w:t xml:space="preserve"> </w:t>
      </w:r>
      <w:hyperlink r:id="rId5">
        <w:r w:rsidRPr="00FA1A2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s-GT"/>
          </w:rPr>
          <w:t>https://mennowdc.org</w:t>
        </w:r>
      </w:hyperlink>
      <w:r w:rsidRPr="00FA1A21">
        <w:rPr>
          <w:rFonts w:ascii="Calibri" w:eastAsia="Calibri" w:hAnsi="Calibri" w:cs="Calibri"/>
          <w:color w:val="000000"/>
          <w:sz w:val="24"/>
          <w:szCs w:val="24"/>
          <w:lang w:val="es-GT"/>
        </w:rPr>
        <w:t xml:space="preserve">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(haga clic en “Donar a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WDC”) o enviando un cheque a WDC en PO Box 306, North Newton, KS 67117. Las donaciones a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>l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Fondo de Esperanza 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son deducibles de impuestos.</w:t>
      </w:r>
    </w:p>
    <w:p w14:paraId="00000016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17" w14:textId="0AFD45E3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lastRenderedPageBreak/>
        <w:t>Las contribuciones al Fondo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 de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Esperanza de WDC 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se consideran más allá de las donacio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nes regulares al presupuesto de WDC, que respalda el personal y los recursos continuos para congregaciones y líderes durante tiempos de emergencia.</w:t>
      </w:r>
    </w:p>
    <w:p w14:paraId="00000018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u w:val="single"/>
          <w:lang w:val="es-GT"/>
        </w:rPr>
      </w:pPr>
    </w:p>
    <w:p w14:paraId="00000019" w14:textId="46451E88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Historia del Fondo</w:t>
      </w:r>
      <w:r w:rsidR="001D0D55">
        <w:rPr>
          <w:rFonts w:ascii="Calibri" w:eastAsia="Calibri" w:hAnsi="Calibri" w:cs="Calibri"/>
          <w:b/>
          <w:sz w:val="24"/>
          <w:szCs w:val="24"/>
          <w:lang w:val="es-GT"/>
        </w:rPr>
        <w:t xml:space="preserve"> de</w:t>
      </w:r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 xml:space="preserve"> Esperanza de WDC (</w:t>
      </w:r>
      <w:r w:rsidRPr="001D0D55">
        <w:rPr>
          <w:rFonts w:ascii="Calibri" w:eastAsia="Calibri" w:hAnsi="Calibri" w:cs="Calibri"/>
          <w:b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b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b/>
          <w:sz w:val="24"/>
          <w:szCs w:val="24"/>
          <w:lang w:val="es-GT"/>
        </w:rPr>
        <w:t>):</w:t>
      </w:r>
    </w:p>
    <w:p w14:paraId="0000001A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1B" w14:textId="2AE318F4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El 4 de abril de 2020, la Junta Ejecutiva de WDC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aprobó el establecimiento de un Fondo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 de </w:t>
      </w:r>
      <w:r w:rsidR="001D0D55" w:rsidRPr="00FA1A21">
        <w:rPr>
          <w:rFonts w:ascii="Calibri" w:eastAsia="Calibri" w:hAnsi="Calibri" w:cs="Calibri"/>
          <w:sz w:val="24"/>
          <w:szCs w:val="24"/>
          <w:lang w:val="es-GT"/>
        </w:rPr>
        <w:t>Esperanza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 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). Este nuevo fondo se anunció a</w:t>
      </w:r>
      <w:r w:rsidR="001D0D55">
        <w:rPr>
          <w:rFonts w:ascii="Calibri" w:eastAsia="Calibri" w:hAnsi="Calibri" w:cs="Calibri"/>
          <w:sz w:val="24"/>
          <w:szCs w:val="24"/>
          <w:lang w:val="es-GT"/>
        </w:rPr>
        <w:t xml:space="preserve"> todo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WDC en el comunicado para toda la conferencia,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Sprouts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, el 7 de abril de 2020.</w:t>
      </w:r>
      <w:r w:rsidRPr="00FA1A21">
        <w:rPr>
          <w:rFonts w:ascii="Calibri" w:eastAsia="Calibri" w:hAnsi="Calibri" w:cs="Calibri"/>
          <w:color w:val="000000"/>
          <w:sz w:val="24"/>
          <w:szCs w:val="24"/>
          <w:lang w:val="es-GT"/>
        </w:rPr>
        <w:t xml:space="preserve"> </w:t>
      </w:r>
    </w:p>
    <w:p w14:paraId="0000001C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1D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El Fondo de Esperanza (</w:t>
      </w:r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1D0D55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se estableció para apoyar a las congregaciones y ministros en respuesta directa al impacto de la pandemia de coronavirus. Se buscaron fondos para responder a los más vulnerables, empoderando a las congregaciones locales para satisfacer las necesidades co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n el amor y la generosidad de Cristo en tiempos de </w:t>
      </w:r>
      <w:r w:rsidRPr="00676066">
        <w:rPr>
          <w:rFonts w:ascii="Calibri" w:eastAsia="Calibri" w:hAnsi="Calibri" w:cs="Calibri"/>
          <w:sz w:val="24"/>
          <w:szCs w:val="24"/>
          <w:lang w:val="es-GT"/>
        </w:rPr>
        <w:t>miedo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y ansiedad.</w:t>
      </w:r>
    </w:p>
    <w:p w14:paraId="0000001E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1F" w14:textId="2689A920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Durante la semana del 14 de febrero de 2021, se hizo evidente que el severo clima invernal en las regiones del sur del WDC provocó dificultades y emergencias adicionales. Los cortes de e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nergía, la escasez de agua, la necesidad de refugios de emergencia y la pérdida de trabajo e ingresos resultantes </w:t>
      </w:r>
      <w:proofErr w:type="spellStart"/>
      <w:r w:rsidR="00676066">
        <w:rPr>
          <w:rFonts w:ascii="Calibri" w:eastAsia="Calibri" w:hAnsi="Calibri" w:cs="Calibri"/>
          <w:sz w:val="24"/>
          <w:szCs w:val="24"/>
          <w:lang w:val="es-GT"/>
        </w:rPr>
        <w:t>agrva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ron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las vulnerabilidades y los riesgos de la actual pandemia de COVID.</w:t>
      </w:r>
    </w:p>
    <w:p w14:paraId="00000020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21" w14:textId="2C2F0CC4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Ante estas necesidades, y anticipándose a las necesidades futuras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más allá de la pandemia, los líderes de la conferencia decidieron que el Fondo</w:t>
      </w:r>
      <w:r w:rsidR="00676066">
        <w:rPr>
          <w:rFonts w:ascii="Calibri" w:eastAsia="Calibri" w:hAnsi="Calibri" w:cs="Calibri"/>
          <w:sz w:val="24"/>
          <w:szCs w:val="24"/>
          <w:lang w:val="es-GT"/>
        </w:rPr>
        <w:t xml:space="preserve"> de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Esperanza de WDC (</w:t>
      </w:r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debería ampliarse para incluir asistencia a otras emergencias más allá de su enfoque original. Los subsidios del Fondo de Esperanza (</w:t>
      </w:r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>WDC Hop</w:t>
      </w:r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e </w:t>
      </w:r>
      <w:proofErr w:type="spellStart"/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estuvieron disponibles para brindar asistencia ante desastres naturales y otras emergencias.</w:t>
      </w:r>
    </w:p>
    <w:p w14:paraId="00000022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u w:val="single"/>
          <w:lang w:val="es-GT"/>
        </w:rPr>
      </w:pPr>
    </w:p>
    <w:p w14:paraId="00000023" w14:textId="6F9D0FCD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sz w:val="24"/>
          <w:szCs w:val="24"/>
          <w:lang w:val="es-GT"/>
        </w:rPr>
        <w:t>En el otoño de 2023, el Grupo de Trabajo del Fondo de Esperanza recomendó que se disolviera debido a la menor necesidad de respuesta a la pandemia. La Jun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>ta Ejecutiva aprobó esta recomendación y mantuvo la responsabilidad del Fondo</w:t>
      </w:r>
      <w:r w:rsidR="00676066">
        <w:rPr>
          <w:rFonts w:ascii="Calibri" w:eastAsia="Calibri" w:hAnsi="Calibri" w:cs="Calibri"/>
          <w:sz w:val="24"/>
          <w:szCs w:val="24"/>
          <w:lang w:val="es-GT"/>
        </w:rPr>
        <w:t xml:space="preserve"> de</w:t>
      </w:r>
      <w:r w:rsidRPr="00FA1A21">
        <w:rPr>
          <w:rFonts w:ascii="Calibri" w:eastAsia="Calibri" w:hAnsi="Calibri" w:cs="Calibri"/>
          <w:sz w:val="24"/>
          <w:szCs w:val="24"/>
          <w:lang w:val="es-GT"/>
        </w:rPr>
        <w:t xml:space="preserve"> Esperanza de WDC (</w:t>
      </w:r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 xml:space="preserve">WDC Hope </w:t>
      </w:r>
      <w:proofErr w:type="spellStart"/>
      <w:r w:rsidRPr="00676066">
        <w:rPr>
          <w:rFonts w:ascii="Calibri" w:eastAsia="Calibri" w:hAnsi="Calibri" w:cs="Calibri"/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rFonts w:ascii="Calibri" w:eastAsia="Calibri" w:hAnsi="Calibri" w:cs="Calibri"/>
          <w:sz w:val="24"/>
          <w:szCs w:val="24"/>
          <w:lang w:val="es-GT"/>
        </w:rPr>
        <w:t>) como vehículo para ayudar a las congregaciones con necesidades financieras después de desastres naturales u otras emergencias.</w:t>
      </w:r>
    </w:p>
    <w:p w14:paraId="00000024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25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24"/>
          <w:szCs w:val="24"/>
          <w:lang w:val="es-GT"/>
        </w:rPr>
      </w:pPr>
      <w:r w:rsidRPr="00FA1A21">
        <w:rPr>
          <w:rFonts w:ascii="Calibri" w:eastAsia="Calibri" w:hAnsi="Calibri" w:cs="Calibri"/>
          <w:i/>
          <w:sz w:val="24"/>
          <w:szCs w:val="24"/>
          <w:lang w:val="es-GT"/>
        </w:rPr>
        <w:t>Revisión aprobada por la Junta Ejecutiva de WDC el 20 de Enero de 2024</w:t>
      </w:r>
    </w:p>
    <w:p w14:paraId="00000026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u w:val="single"/>
          <w:lang w:val="es-GT"/>
        </w:rPr>
      </w:pPr>
    </w:p>
    <w:p w14:paraId="00000027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s-GT"/>
        </w:rPr>
      </w:pPr>
    </w:p>
    <w:p w14:paraId="00000028" w14:textId="77777777" w:rsidR="0084380F" w:rsidRPr="00FA1A21" w:rsidRDefault="0084380F">
      <w:pPr>
        <w:rPr>
          <w:rFonts w:ascii="Calibri" w:eastAsia="Calibri" w:hAnsi="Calibri" w:cs="Calibri"/>
          <w:sz w:val="24"/>
          <w:szCs w:val="24"/>
          <w:lang w:val="es-GT"/>
        </w:rPr>
      </w:pPr>
    </w:p>
    <w:p w14:paraId="00000029" w14:textId="77777777" w:rsidR="0084380F" w:rsidRPr="00FA1A21" w:rsidRDefault="0084380F">
      <w:pPr>
        <w:rPr>
          <w:rFonts w:ascii="Calibri" w:eastAsia="Calibri" w:hAnsi="Calibri" w:cs="Calibri"/>
          <w:sz w:val="24"/>
          <w:szCs w:val="24"/>
          <w:lang w:val="es-GT"/>
        </w:rPr>
      </w:pPr>
    </w:p>
    <w:p w14:paraId="0000002A" w14:textId="77777777" w:rsidR="0084380F" w:rsidRPr="00FA1A21" w:rsidRDefault="0084380F">
      <w:pPr>
        <w:rPr>
          <w:rFonts w:ascii="Calibri" w:eastAsia="Calibri" w:hAnsi="Calibri" w:cs="Calibri"/>
          <w:sz w:val="24"/>
          <w:szCs w:val="24"/>
          <w:lang w:val="es-GT"/>
        </w:rPr>
      </w:pPr>
    </w:p>
    <w:p w14:paraId="0000002B" w14:textId="77777777" w:rsidR="0084380F" w:rsidRPr="00FA1A21" w:rsidRDefault="0084380F">
      <w:pPr>
        <w:rPr>
          <w:rFonts w:ascii="Calibri" w:eastAsia="Calibri" w:hAnsi="Calibri" w:cs="Calibri"/>
          <w:sz w:val="24"/>
          <w:szCs w:val="24"/>
          <w:lang w:val="es-GT"/>
        </w:rPr>
      </w:pPr>
    </w:p>
    <w:p w14:paraId="0000002C" w14:textId="77777777" w:rsidR="0084380F" w:rsidRPr="00FA1A21" w:rsidRDefault="0084380F">
      <w:pPr>
        <w:rPr>
          <w:rFonts w:ascii="Calibri" w:eastAsia="Calibri" w:hAnsi="Calibri" w:cs="Calibri"/>
          <w:sz w:val="24"/>
          <w:szCs w:val="24"/>
          <w:lang w:val="es-GT"/>
        </w:rPr>
      </w:pPr>
    </w:p>
    <w:p w14:paraId="0000002D" w14:textId="77777777" w:rsidR="0084380F" w:rsidRDefault="0084380F">
      <w:pPr>
        <w:rPr>
          <w:rFonts w:ascii="Calibri" w:eastAsia="Calibri" w:hAnsi="Calibri" w:cs="Calibri"/>
          <w:sz w:val="24"/>
          <w:szCs w:val="24"/>
          <w:lang w:val="es-GT"/>
        </w:rPr>
      </w:pPr>
    </w:p>
    <w:p w14:paraId="0000002F" w14:textId="6D858851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  <w:lang w:val="es-GT"/>
        </w:rPr>
      </w:pPr>
      <w:r w:rsidRPr="00FA1A21">
        <w:rPr>
          <w:b/>
          <w:sz w:val="24"/>
          <w:szCs w:val="24"/>
          <w:lang w:val="es-GT"/>
        </w:rPr>
        <w:lastRenderedPageBreak/>
        <w:t>Fondo de Esperanza</w:t>
      </w:r>
      <w:r w:rsidR="00676066">
        <w:rPr>
          <w:b/>
          <w:sz w:val="24"/>
          <w:szCs w:val="24"/>
          <w:lang w:val="es-GT"/>
        </w:rPr>
        <w:t xml:space="preserve"> de Western </w:t>
      </w:r>
      <w:proofErr w:type="spellStart"/>
      <w:r w:rsidR="00676066">
        <w:rPr>
          <w:b/>
          <w:sz w:val="24"/>
          <w:szCs w:val="24"/>
          <w:lang w:val="es-GT"/>
        </w:rPr>
        <w:t>District</w:t>
      </w:r>
      <w:proofErr w:type="spellEnd"/>
      <w:r w:rsidR="00676066">
        <w:rPr>
          <w:b/>
          <w:sz w:val="24"/>
          <w:szCs w:val="24"/>
          <w:lang w:val="es-GT"/>
        </w:rPr>
        <w:t xml:space="preserve"> </w:t>
      </w:r>
      <w:proofErr w:type="spellStart"/>
      <w:r w:rsidR="00676066">
        <w:rPr>
          <w:b/>
          <w:sz w:val="24"/>
          <w:szCs w:val="24"/>
          <w:lang w:val="es-GT"/>
        </w:rPr>
        <w:t>Conference</w:t>
      </w:r>
      <w:proofErr w:type="spellEnd"/>
      <w:r w:rsidRPr="00FA1A21">
        <w:rPr>
          <w:b/>
          <w:sz w:val="24"/>
          <w:szCs w:val="24"/>
          <w:lang w:val="es-GT"/>
        </w:rPr>
        <w:t xml:space="preserve"> (</w:t>
      </w:r>
      <w:r w:rsidRPr="00854D07">
        <w:rPr>
          <w:b/>
          <w:i/>
          <w:iCs/>
          <w:sz w:val="24"/>
          <w:szCs w:val="24"/>
          <w:lang w:val="es-GT"/>
        </w:rPr>
        <w:t xml:space="preserve">WDC </w:t>
      </w:r>
      <w:r w:rsidRPr="00854D07">
        <w:rPr>
          <w:b/>
          <w:i/>
          <w:iCs/>
          <w:color w:val="000000"/>
          <w:sz w:val="24"/>
          <w:szCs w:val="24"/>
          <w:lang w:val="es-GT"/>
        </w:rPr>
        <w:t>Hope</w:t>
      </w:r>
      <w:r w:rsidRPr="00854D07">
        <w:rPr>
          <w:b/>
          <w:i/>
          <w:iCs/>
          <w:sz w:val="24"/>
          <w:szCs w:val="24"/>
          <w:lang w:val="es-GT"/>
        </w:rPr>
        <w:t xml:space="preserve"> </w:t>
      </w:r>
      <w:proofErr w:type="spellStart"/>
      <w:r w:rsidRPr="00854D07">
        <w:rPr>
          <w:b/>
          <w:i/>
          <w:iCs/>
          <w:sz w:val="24"/>
          <w:szCs w:val="24"/>
          <w:lang w:val="es-GT"/>
        </w:rPr>
        <w:t>Fond</w:t>
      </w:r>
      <w:proofErr w:type="spellEnd"/>
      <w:r w:rsidRPr="00FA1A21">
        <w:rPr>
          <w:b/>
          <w:sz w:val="24"/>
          <w:szCs w:val="24"/>
          <w:lang w:val="es-GT"/>
        </w:rPr>
        <w:t>)</w:t>
      </w:r>
      <w:r w:rsidRPr="00FA1A21">
        <w:rPr>
          <w:b/>
          <w:color w:val="000000"/>
          <w:sz w:val="24"/>
          <w:szCs w:val="24"/>
          <w:lang w:val="es-GT"/>
        </w:rPr>
        <w:t xml:space="preserve">: </w:t>
      </w:r>
      <w:r w:rsidRPr="00FA1A21">
        <w:rPr>
          <w:b/>
          <w:i/>
          <w:sz w:val="24"/>
          <w:szCs w:val="24"/>
          <w:lang w:val="es-GT"/>
        </w:rPr>
        <w:t>A</w:t>
      </w:r>
      <w:r w:rsidR="00854D07">
        <w:rPr>
          <w:b/>
          <w:i/>
          <w:sz w:val="24"/>
          <w:szCs w:val="24"/>
          <w:lang w:val="es-GT"/>
        </w:rPr>
        <w:t xml:space="preserve">poyo a las congregaciones de </w:t>
      </w:r>
      <w:r w:rsidRPr="00FA1A21">
        <w:rPr>
          <w:b/>
          <w:i/>
          <w:color w:val="000000"/>
          <w:sz w:val="24"/>
          <w:szCs w:val="24"/>
          <w:lang w:val="es-GT"/>
        </w:rPr>
        <w:t xml:space="preserve">WDC </w:t>
      </w:r>
      <w:r w:rsidRPr="00FA1A21">
        <w:rPr>
          <w:b/>
          <w:i/>
          <w:sz w:val="24"/>
          <w:szCs w:val="24"/>
          <w:lang w:val="es-GT"/>
        </w:rPr>
        <w:t>y ministros en respuesta a desastres naturales y otras emergencias.</w:t>
      </w:r>
    </w:p>
    <w:p w14:paraId="00000030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es-GT"/>
        </w:rPr>
      </w:pPr>
    </w:p>
    <w:p w14:paraId="00000031" w14:textId="6C185EB6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es-GT"/>
        </w:rPr>
      </w:pPr>
      <w:r w:rsidRPr="00FA1A21">
        <w:rPr>
          <w:b/>
          <w:sz w:val="24"/>
          <w:szCs w:val="24"/>
          <w:lang w:val="es-GT"/>
        </w:rPr>
        <w:t xml:space="preserve">Formulario de </w:t>
      </w:r>
      <w:r w:rsidR="00854D07">
        <w:rPr>
          <w:b/>
          <w:sz w:val="24"/>
          <w:szCs w:val="24"/>
          <w:lang w:val="es-GT"/>
        </w:rPr>
        <w:t>S</w:t>
      </w:r>
      <w:r w:rsidRPr="00FA1A21">
        <w:rPr>
          <w:b/>
          <w:sz w:val="24"/>
          <w:szCs w:val="24"/>
          <w:lang w:val="es-GT"/>
        </w:rPr>
        <w:t xml:space="preserve">olicitud </w:t>
      </w:r>
      <w:r w:rsidR="00854D07">
        <w:rPr>
          <w:b/>
          <w:sz w:val="24"/>
          <w:szCs w:val="24"/>
          <w:lang w:val="es-GT"/>
        </w:rPr>
        <w:t>C</w:t>
      </w:r>
      <w:r w:rsidRPr="00FA1A21">
        <w:rPr>
          <w:b/>
          <w:sz w:val="24"/>
          <w:szCs w:val="24"/>
          <w:lang w:val="es-GT"/>
        </w:rPr>
        <w:t>ongregacional</w:t>
      </w:r>
    </w:p>
    <w:p w14:paraId="00000032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33" w14:textId="71C33C82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Nombre de la Congregación</w:t>
      </w:r>
      <w:r w:rsidRPr="00FA1A21">
        <w:rPr>
          <w:color w:val="000000"/>
          <w:sz w:val="24"/>
          <w:szCs w:val="24"/>
          <w:lang w:val="es-GT"/>
        </w:rPr>
        <w:t xml:space="preserve">: __________________________ </w:t>
      </w:r>
      <w:r w:rsidRPr="00FA1A21">
        <w:rPr>
          <w:sz w:val="24"/>
          <w:szCs w:val="24"/>
          <w:lang w:val="es-GT"/>
        </w:rPr>
        <w:t>Fecha</w:t>
      </w:r>
      <w:r w:rsidRPr="00FA1A21">
        <w:rPr>
          <w:color w:val="000000"/>
          <w:sz w:val="24"/>
          <w:szCs w:val="24"/>
          <w:lang w:val="es-GT"/>
        </w:rPr>
        <w:t>: _____________</w:t>
      </w:r>
    </w:p>
    <w:p w14:paraId="00000034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35" w14:textId="5C557639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 xml:space="preserve">Dirección </w:t>
      </w:r>
      <w:r w:rsidR="00854D07">
        <w:rPr>
          <w:sz w:val="24"/>
          <w:szCs w:val="24"/>
          <w:lang w:val="es-GT"/>
        </w:rPr>
        <w:t>Postal</w:t>
      </w:r>
      <w:r w:rsidRPr="00FA1A21">
        <w:rPr>
          <w:color w:val="000000"/>
          <w:sz w:val="24"/>
          <w:szCs w:val="24"/>
          <w:lang w:val="es-GT"/>
        </w:rPr>
        <w:t>: _</w:t>
      </w:r>
      <w:r w:rsidR="00854D07">
        <w:rPr>
          <w:color w:val="000000"/>
          <w:sz w:val="24"/>
          <w:szCs w:val="24"/>
          <w:lang w:val="es-GT"/>
        </w:rPr>
        <w:t>___</w:t>
      </w:r>
      <w:r w:rsidRPr="00FA1A21">
        <w:rPr>
          <w:color w:val="000000"/>
          <w:sz w:val="24"/>
          <w:szCs w:val="24"/>
          <w:lang w:val="es-GT"/>
        </w:rPr>
        <w:t>____________________________________________________</w:t>
      </w:r>
    </w:p>
    <w:p w14:paraId="00000036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1377F838" w14:textId="06D23F1B" w:rsidR="00854D07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Dirección</w:t>
      </w:r>
      <w:r w:rsidR="00854D07">
        <w:rPr>
          <w:sz w:val="24"/>
          <w:szCs w:val="24"/>
          <w:lang w:val="es-GT"/>
        </w:rPr>
        <w:t xml:space="preserve"> lugar de reuniones </w:t>
      </w:r>
      <w:r w:rsidRPr="00FA1A21">
        <w:rPr>
          <w:color w:val="000000"/>
          <w:sz w:val="24"/>
          <w:szCs w:val="24"/>
          <w:lang w:val="es-GT"/>
        </w:rPr>
        <w:t>(</w:t>
      </w:r>
      <w:r w:rsidRPr="00FA1A21">
        <w:rPr>
          <w:sz w:val="24"/>
          <w:szCs w:val="24"/>
          <w:lang w:val="es-GT"/>
        </w:rPr>
        <w:t xml:space="preserve">si es diferente </w:t>
      </w:r>
      <w:r w:rsidR="00854D07">
        <w:rPr>
          <w:sz w:val="24"/>
          <w:szCs w:val="24"/>
          <w:lang w:val="es-GT"/>
        </w:rPr>
        <w:t xml:space="preserve">a </w:t>
      </w:r>
      <w:r w:rsidRPr="00FA1A21">
        <w:rPr>
          <w:sz w:val="24"/>
          <w:szCs w:val="24"/>
          <w:lang w:val="es-GT"/>
        </w:rPr>
        <w:t xml:space="preserve">la dirección </w:t>
      </w:r>
      <w:r w:rsidRPr="00FA1A21">
        <w:rPr>
          <w:sz w:val="24"/>
          <w:szCs w:val="24"/>
          <w:lang w:val="es-GT"/>
        </w:rPr>
        <w:t>postal</w:t>
      </w:r>
      <w:r w:rsidRPr="00FA1A21">
        <w:rPr>
          <w:color w:val="000000"/>
          <w:sz w:val="24"/>
          <w:szCs w:val="24"/>
          <w:lang w:val="es-GT"/>
        </w:rPr>
        <w:t>): ________________</w:t>
      </w:r>
    </w:p>
    <w:p w14:paraId="5491B77D" w14:textId="0B18A3EC" w:rsidR="00854D07" w:rsidRDefault="00854D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>
        <w:rPr>
          <w:color w:val="000000"/>
          <w:sz w:val="24"/>
          <w:szCs w:val="24"/>
          <w:lang w:val="es-GT"/>
        </w:rPr>
        <w:t>_____________________________________________________________________</w:t>
      </w:r>
    </w:p>
    <w:p w14:paraId="7ECA96F5" w14:textId="77777777" w:rsidR="00854D07" w:rsidRDefault="00854D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39" w14:textId="43B1B4F5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Nombre del tesorero e información de contacto</w:t>
      </w:r>
      <w:r w:rsidRPr="00FA1A21">
        <w:rPr>
          <w:color w:val="000000"/>
          <w:sz w:val="24"/>
          <w:szCs w:val="24"/>
          <w:lang w:val="es-GT"/>
        </w:rPr>
        <w:t>: _______________________________</w:t>
      </w:r>
    </w:p>
    <w:p w14:paraId="0000003A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>_____________________________________________________________________</w:t>
      </w:r>
    </w:p>
    <w:p w14:paraId="0000003B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3C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Nombre de</w:t>
      </w:r>
      <w:r w:rsidRPr="00FA1A21">
        <w:rPr>
          <w:sz w:val="24"/>
          <w:szCs w:val="24"/>
          <w:lang w:val="es-GT"/>
        </w:rPr>
        <w:t>l líder congregacional e información de contacto:</w:t>
      </w:r>
      <w:r w:rsidRPr="00FA1A21">
        <w:rPr>
          <w:color w:val="000000"/>
          <w:sz w:val="24"/>
          <w:szCs w:val="24"/>
          <w:lang w:val="es-GT"/>
        </w:rPr>
        <w:t xml:space="preserve"> ______________________</w:t>
      </w:r>
    </w:p>
    <w:p w14:paraId="0000003D" w14:textId="6E5A71CC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>______________________________________________________</w:t>
      </w:r>
      <w:r w:rsidR="0099631D">
        <w:rPr>
          <w:color w:val="000000"/>
          <w:sz w:val="24"/>
          <w:szCs w:val="24"/>
          <w:lang w:val="es-GT"/>
        </w:rPr>
        <w:t>__</w:t>
      </w:r>
      <w:r w:rsidRPr="00FA1A21">
        <w:rPr>
          <w:color w:val="000000"/>
          <w:sz w:val="24"/>
          <w:szCs w:val="24"/>
          <w:lang w:val="es-GT"/>
        </w:rPr>
        <w:t>______________</w:t>
      </w:r>
    </w:p>
    <w:p w14:paraId="0000003E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3F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Nombre del pastor e información de contacto</w:t>
      </w:r>
      <w:r w:rsidRPr="00FA1A21">
        <w:rPr>
          <w:color w:val="000000"/>
          <w:sz w:val="24"/>
          <w:szCs w:val="24"/>
          <w:lang w:val="es-GT"/>
        </w:rPr>
        <w:t>: _________________________________</w:t>
      </w:r>
    </w:p>
    <w:p w14:paraId="00000040" w14:textId="1ECC9593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>________________________________</w:t>
      </w:r>
      <w:r w:rsidRPr="00FA1A21">
        <w:rPr>
          <w:color w:val="000000"/>
          <w:sz w:val="24"/>
          <w:szCs w:val="24"/>
          <w:lang w:val="es-GT"/>
        </w:rPr>
        <w:t>________________________</w:t>
      </w:r>
      <w:r w:rsidR="0099631D">
        <w:rPr>
          <w:color w:val="000000"/>
          <w:sz w:val="24"/>
          <w:szCs w:val="24"/>
          <w:lang w:val="es-GT"/>
        </w:rPr>
        <w:t>_</w:t>
      </w:r>
      <w:r w:rsidRPr="00FA1A21">
        <w:rPr>
          <w:color w:val="000000"/>
          <w:sz w:val="24"/>
          <w:szCs w:val="24"/>
          <w:lang w:val="es-GT"/>
        </w:rPr>
        <w:t>_____________</w:t>
      </w:r>
    </w:p>
    <w:p w14:paraId="00000041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42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Fondos solicitados y propósito del subsidio (enumere los montos en dólares y la descripción de los gastos, es decir, reparaciones, alimentos, alojamiento, alquiler, servicios públicos, apoyo pastoral, transporte, etc</w:t>
      </w:r>
      <w:r w:rsidRPr="00FA1A21">
        <w:rPr>
          <w:sz w:val="24"/>
          <w:szCs w:val="24"/>
          <w:lang w:val="es-GT"/>
        </w:rPr>
        <w:t>.).</w:t>
      </w:r>
    </w:p>
    <w:p w14:paraId="00000043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44" w14:textId="502D9C7D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>Ga</w:t>
      </w:r>
      <w:r w:rsidR="006E5208">
        <w:rPr>
          <w:sz w:val="24"/>
          <w:szCs w:val="24"/>
          <w:lang w:val="es-GT"/>
        </w:rPr>
        <w:t>s</w:t>
      </w:r>
      <w:r w:rsidRPr="00FA1A21">
        <w:rPr>
          <w:sz w:val="24"/>
          <w:szCs w:val="24"/>
          <w:lang w:val="es-GT"/>
        </w:rPr>
        <w:t>tos Congregacionales</w:t>
      </w:r>
      <w:r w:rsidRPr="00FA1A21">
        <w:rPr>
          <w:color w:val="000000"/>
          <w:sz w:val="24"/>
          <w:szCs w:val="24"/>
          <w:lang w:val="es-GT"/>
        </w:rPr>
        <w:t>:</w:t>
      </w:r>
    </w:p>
    <w:p w14:paraId="00000045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 xml:space="preserve">$_______ </w:t>
      </w:r>
      <w:r w:rsidRPr="00FA1A21">
        <w:rPr>
          <w:sz w:val="24"/>
          <w:szCs w:val="24"/>
          <w:lang w:val="es-GT"/>
        </w:rPr>
        <w:t>por</w:t>
      </w:r>
      <w:r w:rsidRPr="00FA1A21">
        <w:rPr>
          <w:color w:val="000000"/>
          <w:sz w:val="24"/>
          <w:szCs w:val="24"/>
          <w:lang w:val="es-GT"/>
        </w:rPr>
        <w:t xml:space="preserve"> ______________________________________________________</w:t>
      </w:r>
    </w:p>
    <w:p w14:paraId="00000046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 xml:space="preserve">$_______ </w:t>
      </w:r>
      <w:r w:rsidRPr="00FA1A21">
        <w:rPr>
          <w:sz w:val="24"/>
          <w:szCs w:val="24"/>
          <w:lang w:val="es-GT"/>
        </w:rPr>
        <w:t>por</w:t>
      </w:r>
      <w:r w:rsidRPr="00FA1A21">
        <w:rPr>
          <w:color w:val="000000"/>
          <w:sz w:val="24"/>
          <w:szCs w:val="24"/>
          <w:lang w:val="es-GT"/>
        </w:rPr>
        <w:t xml:space="preserve"> ______________________________________________________</w:t>
      </w:r>
    </w:p>
    <w:p w14:paraId="00000047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 xml:space="preserve">$_______ </w:t>
      </w:r>
      <w:r w:rsidRPr="00FA1A21">
        <w:rPr>
          <w:sz w:val="24"/>
          <w:szCs w:val="24"/>
          <w:lang w:val="es-GT"/>
        </w:rPr>
        <w:t>por</w:t>
      </w:r>
      <w:r w:rsidRPr="00FA1A21">
        <w:rPr>
          <w:color w:val="000000"/>
          <w:sz w:val="24"/>
          <w:szCs w:val="24"/>
          <w:lang w:val="es-GT"/>
        </w:rPr>
        <w:t xml:space="preserve"> ______________________________________________________ </w:t>
      </w:r>
    </w:p>
    <w:p w14:paraId="00000048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 xml:space="preserve">$_______ </w:t>
      </w:r>
      <w:r w:rsidRPr="00FA1A21">
        <w:rPr>
          <w:sz w:val="24"/>
          <w:szCs w:val="24"/>
          <w:lang w:val="es-GT"/>
        </w:rPr>
        <w:t>por</w:t>
      </w:r>
      <w:r w:rsidRPr="00FA1A21">
        <w:rPr>
          <w:color w:val="000000"/>
          <w:sz w:val="24"/>
          <w:szCs w:val="24"/>
          <w:lang w:val="es-GT"/>
        </w:rPr>
        <w:t xml:space="preserve"> ________</w:t>
      </w:r>
      <w:r w:rsidRPr="00FA1A21">
        <w:rPr>
          <w:color w:val="000000"/>
          <w:sz w:val="24"/>
          <w:szCs w:val="24"/>
          <w:lang w:val="es-GT"/>
        </w:rPr>
        <w:t xml:space="preserve">______________________________________________  </w:t>
      </w:r>
    </w:p>
    <w:p w14:paraId="00000049" w14:textId="030CCCC6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 xml:space="preserve">$_______ </w:t>
      </w:r>
      <w:r w:rsidRPr="00FA1A21">
        <w:rPr>
          <w:sz w:val="24"/>
          <w:szCs w:val="24"/>
          <w:lang w:val="es-GT"/>
        </w:rPr>
        <w:t>por</w:t>
      </w:r>
      <w:r w:rsidRPr="00FA1A21">
        <w:rPr>
          <w:color w:val="000000"/>
          <w:sz w:val="24"/>
          <w:szCs w:val="24"/>
          <w:lang w:val="es-GT"/>
        </w:rPr>
        <w:t>________________________________________</w:t>
      </w:r>
      <w:r w:rsidR="0099631D">
        <w:rPr>
          <w:color w:val="000000"/>
          <w:sz w:val="24"/>
          <w:szCs w:val="24"/>
          <w:lang w:val="es-GT"/>
        </w:rPr>
        <w:t>_</w:t>
      </w:r>
      <w:r w:rsidRPr="00FA1A21">
        <w:rPr>
          <w:color w:val="000000"/>
          <w:sz w:val="24"/>
          <w:szCs w:val="24"/>
          <w:lang w:val="es-GT"/>
        </w:rPr>
        <w:t xml:space="preserve">_____________  </w:t>
      </w:r>
    </w:p>
    <w:p w14:paraId="0000004A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4B" w14:textId="517C6FA8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>$______</w:t>
      </w:r>
      <w:r w:rsidR="00FA1A21" w:rsidRPr="00FA1A21">
        <w:rPr>
          <w:color w:val="000000"/>
          <w:sz w:val="24"/>
          <w:szCs w:val="24"/>
          <w:lang w:val="es-GT"/>
        </w:rPr>
        <w:t>_ =</w:t>
      </w:r>
      <w:r w:rsidRPr="00FA1A21">
        <w:rPr>
          <w:color w:val="000000"/>
          <w:sz w:val="24"/>
          <w:szCs w:val="24"/>
          <w:lang w:val="es-GT"/>
        </w:rPr>
        <w:t xml:space="preserve"> </w:t>
      </w:r>
      <w:r w:rsidRPr="00FA1A21">
        <w:rPr>
          <w:sz w:val="24"/>
          <w:szCs w:val="24"/>
          <w:lang w:val="es-GT"/>
        </w:rPr>
        <w:t xml:space="preserve">Solicitud de subvención TOTAL de </w:t>
      </w:r>
      <w:r w:rsidRPr="006E5208">
        <w:rPr>
          <w:i/>
          <w:iCs/>
          <w:sz w:val="24"/>
          <w:szCs w:val="24"/>
          <w:lang w:val="es-GT"/>
        </w:rPr>
        <w:t>Hope</w:t>
      </w:r>
      <w:r w:rsidR="006E5208" w:rsidRPr="006E5208">
        <w:rPr>
          <w:i/>
          <w:iCs/>
          <w:sz w:val="24"/>
          <w:szCs w:val="24"/>
          <w:lang w:val="es-GT"/>
        </w:rPr>
        <w:t xml:space="preserve"> </w:t>
      </w:r>
      <w:proofErr w:type="spellStart"/>
      <w:r w:rsidR="006E5208" w:rsidRPr="006E5208">
        <w:rPr>
          <w:i/>
          <w:iCs/>
          <w:sz w:val="24"/>
          <w:szCs w:val="24"/>
          <w:lang w:val="es-GT"/>
        </w:rPr>
        <w:t>Fund</w:t>
      </w:r>
      <w:proofErr w:type="spellEnd"/>
      <w:r w:rsidRPr="00FA1A21">
        <w:rPr>
          <w:sz w:val="24"/>
          <w:szCs w:val="24"/>
          <w:lang w:val="es-GT"/>
        </w:rPr>
        <w:t xml:space="preserve"> (hasta $500)</w:t>
      </w:r>
    </w:p>
    <w:p w14:paraId="0000004C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4D" w14:textId="526B19A2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s-GT"/>
        </w:rPr>
      </w:pPr>
      <w:r w:rsidRPr="00FA1A21">
        <w:rPr>
          <w:b/>
          <w:sz w:val="24"/>
          <w:szCs w:val="24"/>
          <w:lang w:val="es-GT"/>
        </w:rPr>
        <w:t>Envíe la solicitud o sus preguntas a WDC al</w:t>
      </w:r>
      <w:r w:rsidRPr="00FA1A21">
        <w:rPr>
          <w:b/>
          <w:color w:val="000000"/>
          <w:sz w:val="24"/>
          <w:szCs w:val="24"/>
          <w:lang w:val="es-GT"/>
        </w:rPr>
        <w:t xml:space="preserve"> </w:t>
      </w:r>
      <w:hyperlink r:id="rId6">
        <w:r w:rsidRPr="00FA1A21">
          <w:rPr>
            <w:b/>
            <w:color w:val="1155CC"/>
            <w:sz w:val="24"/>
            <w:szCs w:val="24"/>
            <w:u w:val="single"/>
            <w:lang w:val="es-GT"/>
          </w:rPr>
          <w:t>wdc@mennowdc.org</w:t>
        </w:r>
      </w:hyperlink>
      <w:r w:rsidRPr="00FA1A21">
        <w:rPr>
          <w:b/>
          <w:color w:val="000000"/>
          <w:sz w:val="24"/>
          <w:szCs w:val="24"/>
          <w:lang w:val="es-GT"/>
        </w:rPr>
        <w:t xml:space="preserve"> o PO Box 306, North Newton, KS 67117.</w:t>
      </w:r>
    </w:p>
    <w:p w14:paraId="0000004E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</w:p>
    <w:p w14:paraId="0000004F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color w:val="000000"/>
          <w:sz w:val="24"/>
          <w:szCs w:val="24"/>
          <w:lang w:val="es-GT"/>
        </w:rPr>
        <w:t>-------------------</w:t>
      </w:r>
    </w:p>
    <w:p w14:paraId="00000050" w14:textId="77777777" w:rsidR="0084380F" w:rsidRPr="00FA1A21" w:rsidRDefault="00317E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GT"/>
        </w:rPr>
      </w:pPr>
      <w:r w:rsidRPr="00FA1A21">
        <w:rPr>
          <w:sz w:val="24"/>
          <w:szCs w:val="24"/>
          <w:lang w:val="es-GT"/>
        </w:rPr>
        <w:t xml:space="preserve">También se anima a las congregaciones a solicitar </w:t>
      </w:r>
      <w:proofErr w:type="spellStart"/>
      <w:r w:rsidRPr="0099631D">
        <w:rPr>
          <w:i/>
          <w:iCs/>
          <w:sz w:val="24"/>
          <w:szCs w:val="24"/>
          <w:lang w:val="es-GT"/>
        </w:rPr>
        <w:t>Everence</w:t>
      </w:r>
      <w:proofErr w:type="spellEnd"/>
      <w:r w:rsidRPr="0099631D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99631D">
        <w:rPr>
          <w:i/>
          <w:iCs/>
          <w:sz w:val="24"/>
          <w:szCs w:val="24"/>
          <w:lang w:val="es-GT"/>
        </w:rPr>
        <w:t>Sharing</w:t>
      </w:r>
      <w:proofErr w:type="spellEnd"/>
      <w:r w:rsidRPr="0099631D">
        <w:rPr>
          <w:i/>
          <w:iCs/>
          <w:sz w:val="24"/>
          <w:szCs w:val="24"/>
          <w:lang w:val="es-GT"/>
        </w:rPr>
        <w:t xml:space="preserve"> </w:t>
      </w:r>
      <w:proofErr w:type="spellStart"/>
      <w:r w:rsidRPr="0099631D">
        <w:rPr>
          <w:i/>
          <w:iCs/>
          <w:sz w:val="24"/>
          <w:szCs w:val="24"/>
          <w:lang w:val="es-GT"/>
        </w:rPr>
        <w:t>Funds</w:t>
      </w:r>
      <w:proofErr w:type="spellEnd"/>
      <w:r w:rsidRPr="00FA1A21">
        <w:rPr>
          <w:sz w:val="24"/>
          <w:szCs w:val="24"/>
          <w:lang w:val="es-GT"/>
        </w:rPr>
        <w:t xml:space="preserve"> si son elegibles. Para obtener más información, comuníquese con </w:t>
      </w:r>
      <w:proofErr w:type="spellStart"/>
      <w:r w:rsidRPr="00FA1A21">
        <w:rPr>
          <w:sz w:val="24"/>
          <w:szCs w:val="24"/>
          <w:lang w:val="es-GT"/>
        </w:rPr>
        <w:t>Ev</w:t>
      </w:r>
      <w:r w:rsidRPr="00FA1A21">
        <w:rPr>
          <w:sz w:val="24"/>
          <w:szCs w:val="24"/>
          <w:lang w:val="es-GT"/>
        </w:rPr>
        <w:t>erence</w:t>
      </w:r>
      <w:proofErr w:type="spellEnd"/>
      <w:r w:rsidRPr="00FA1A21">
        <w:rPr>
          <w:sz w:val="24"/>
          <w:szCs w:val="24"/>
          <w:lang w:val="es-GT"/>
        </w:rPr>
        <w:t xml:space="preserve"> al (800) 348-</w:t>
      </w:r>
      <w:r w:rsidRPr="00FA1A21">
        <w:rPr>
          <w:sz w:val="24"/>
          <w:szCs w:val="24"/>
          <w:lang w:val="es-GT"/>
        </w:rPr>
        <w:lastRenderedPageBreak/>
        <w:t>7468 o</w:t>
      </w:r>
      <w:r w:rsidRPr="00FA1A21">
        <w:rPr>
          <w:color w:val="000000"/>
          <w:sz w:val="24"/>
          <w:szCs w:val="24"/>
          <w:lang w:val="es-GT"/>
        </w:rPr>
        <w:t xml:space="preserve"> </w:t>
      </w:r>
      <w:hyperlink r:id="rId7">
        <w:r w:rsidRPr="00FA1A21">
          <w:rPr>
            <w:color w:val="1155CC"/>
            <w:sz w:val="24"/>
            <w:szCs w:val="24"/>
            <w:u w:val="single"/>
            <w:lang w:val="es-GT"/>
          </w:rPr>
          <w:t>SharingFund@everence.com</w:t>
        </w:r>
      </w:hyperlink>
      <w:r w:rsidRPr="00FA1A21">
        <w:rPr>
          <w:color w:val="000000"/>
          <w:sz w:val="24"/>
          <w:szCs w:val="24"/>
          <w:lang w:val="es-GT"/>
        </w:rPr>
        <w:t>, o</w:t>
      </w:r>
      <w:r w:rsidRPr="00FA1A21">
        <w:rPr>
          <w:sz w:val="24"/>
          <w:szCs w:val="24"/>
          <w:lang w:val="es-GT"/>
        </w:rPr>
        <w:t xml:space="preserve"> ver</w:t>
      </w:r>
      <w:r w:rsidRPr="00FA1A21">
        <w:rPr>
          <w:color w:val="000000"/>
          <w:sz w:val="24"/>
          <w:szCs w:val="24"/>
          <w:lang w:val="es-GT"/>
        </w:rPr>
        <w:t xml:space="preserve"> </w:t>
      </w:r>
      <w:hyperlink r:id="rId8">
        <w:r w:rsidRPr="00FA1A21">
          <w:rPr>
            <w:color w:val="1155CC"/>
            <w:sz w:val="24"/>
            <w:szCs w:val="24"/>
            <w:u w:val="single"/>
            <w:lang w:val="es-GT"/>
          </w:rPr>
          <w:t>https://www.everence.com/living-the-values/everence-sharing-fund</w:t>
        </w:r>
      </w:hyperlink>
    </w:p>
    <w:p w14:paraId="00000051" w14:textId="77777777" w:rsidR="0084380F" w:rsidRPr="00FA1A21" w:rsidRDefault="00843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GT"/>
        </w:rPr>
      </w:pPr>
    </w:p>
    <w:p w14:paraId="00000052" w14:textId="77777777" w:rsidR="0084380F" w:rsidRDefault="00317E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20 </w:t>
      </w:r>
      <w:proofErr w:type="spellStart"/>
      <w:r>
        <w:rPr>
          <w:i/>
        </w:rPr>
        <w:t>Enero</w:t>
      </w:r>
      <w:proofErr w:type="spellEnd"/>
      <w:r>
        <w:rPr>
          <w:i/>
          <w:color w:val="000000"/>
        </w:rPr>
        <w:t xml:space="preserve"> 2024</w:t>
      </w:r>
    </w:p>
    <w:sectPr w:rsidR="0084380F" w:rsidSect="00FA1A21">
      <w:pgSz w:w="12240" w:h="15840"/>
      <w:pgMar w:top="135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F"/>
    <w:rsid w:val="001C2E9F"/>
    <w:rsid w:val="001D0D55"/>
    <w:rsid w:val="00317EA9"/>
    <w:rsid w:val="00676066"/>
    <w:rsid w:val="006E5208"/>
    <w:rsid w:val="0084380F"/>
    <w:rsid w:val="00854D07"/>
    <w:rsid w:val="0099631D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1165"/>
  <w15:docId w15:val="{B869C428-CEDF-4D2B-95FD-628ED23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ence.com/living-the-values/everence-sharing-fu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ingFund@evere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dc@mennowdc.org" TargetMode="External"/><Relationship Id="rId5" Type="http://schemas.openxmlformats.org/officeDocument/2006/relationships/hyperlink" Target="https://mennowd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TEFk/zuHCO5AjPrjZexigMbSg==">CgMxLjAyCGguZ2pkZ3hzOAByITFWdmdzNjg1cnJ4QTF5RnFsQlE4NUdmSE9IOEdYTWlyeA==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Nancy Funk</cp:lastModifiedBy>
  <cp:revision>2</cp:revision>
  <dcterms:created xsi:type="dcterms:W3CDTF">2024-02-01T15:20:00Z</dcterms:created>
  <dcterms:modified xsi:type="dcterms:W3CDTF">2024-02-01T15:20:00Z</dcterms:modified>
</cp:coreProperties>
</file>