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44" w:rsidRPr="00D049AE" w:rsidRDefault="00AD41B0" w:rsidP="00592A4B">
      <w:pPr>
        <w:pStyle w:val="Cuadrculamedia21"/>
        <w:jc w:val="center"/>
        <w:rPr>
          <w:b/>
          <w:lang w:val="es-MX"/>
        </w:rPr>
      </w:pPr>
      <w:bookmarkStart w:id="0" w:name="_GoBack"/>
      <w:bookmarkEnd w:id="0"/>
      <w:r w:rsidRPr="00D049AE">
        <w:rPr>
          <w:b/>
          <w:lang w:val="es-MX"/>
        </w:rPr>
        <w:t>Ministro de Conferencia</w:t>
      </w:r>
    </w:p>
    <w:p w:rsidR="00592A4B" w:rsidRPr="00D049AE" w:rsidRDefault="00592A4B" w:rsidP="00592A4B">
      <w:pPr>
        <w:pStyle w:val="Cuadrculamedia21"/>
        <w:jc w:val="center"/>
        <w:rPr>
          <w:b/>
          <w:lang w:val="es-MX"/>
        </w:rPr>
      </w:pPr>
      <w:r w:rsidRPr="00D049AE">
        <w:rPr>
          <w:b/>
          <w:lang w:val="es-MX"/>
        </w:rPr>
        <w:t xml:space="preserve">Heidi </w:t>
      </w:r>
      <w:proofErr w:type="spellStart"/>
      <w:r w:rsidRPr="00D049AE">
        <w:rPr>
          <w:b/>
          <w:lang w:val="es-MX"/>
        </w:rPr>
        <w:t>Regier</w:t>
      </w:r>
      <w:proofErr w:type="spellEnd"/>
      <w:r w:rsidRPr="00D049AE">
        <w:rPr>
          <w:b/>
          <w:lang w:val="es-MX"/>
        </w:rPr>
        <w:t xml:space="preserve"> </w:t>
      </w:r>
      <w:proofErr w:type="spellStart"/>
      <w:r w:rsidRPr="00D049AE">
        <w:rPr>
          <w:b/>
          <w:lang w:val="es-MX"/>
        </w:rPr>
        <w:t>Kreider</w:t>
      </w:r>
      <w:proofErr w:type="spellEnd"/>
    </w:p>
    <w:p w:rsidR="00AD41B0" w:rsidRPr="00D049AE" w:rsidRDefault="00AD41B0" w:rsidP="002C2244">
      <w:pPr>
        <w:pStyle w:val="Cuadrculamedia21"/>
        <w:rPr>
          <w:lang w:val="es-MX"/>
        </w:rPr>
      </w:pPr>
    </w:p>
    <w:p w:rsidR="002C2244" w:rsidRPr="00D049AE" w:rsidRDefault="00AD41B0" w:rsidP="002C2244">
      <w:pPr>
        <w:pStyle w:val="Cuadrculamedia21"/>
        <w:rPr>
          <w:lang w:val="es-MX"/>
        </w:rPr>
      </w:pPr>
      <w:r w:rsidRPr="00D049AE">
        <w:rPr>
          <w:lang w:val="es-MX"/>
        </w:rPr>
        <w:t xml:space="preserve">Actividades del último año según las prioridades de mi cargo: </w:t>
      </w:r>
    </w:p>
    <w:p w:rsidR="002C2244" w:rsidRPr="00D049AE" w:rsidRDefault="002C2244" w:rsidP="002C2244">
      <w:pPr>
        <w:pStyle w:val="Cuadrculamedia21"/>
        <w:rPr>
          <w:lang w:val="es-MX"/>
        </w:rPr>
      </w:pPr>
    </w:p>
    <w:p w:rsidR="00D57D66" w:rsidRPr="00D049AE" w:rsidRDefault="00AD41B0" w:rsidP="002C2244">
      <w:pPr>
        <w:pStyle w:val="Cuadrculamedia21"/>
        <w:rPr>
          <w:b/>
          <w:lang w:val="es-MX"/>
        </w:rPr>
      </w:pPr>
      <w:r w:rsidRPr="00D049AE">
        <w:rPr>
          <w:b/>
          <w:lang w:val="es-MX"/>
        </w:rPr>
        <w:t>Desarrollar, construir y articular la visión de futuro para la WDC</w:t>
      </w:r>
      <w:r w:rsidR="002C2244" w:rsidRPr="00D049AE">
        <w:rPr>
          <w:b/>
          <w:lang w:val="es-MX"/>
        </w:rPr>
        <w:t>:</w:t>
      </w:r>
    </w:p>
    <w:p w:rsidR="00FD66A1" w:rsidRDefault="00FD66A1" w:rsidP="000A66DA">
      <w:pPr>
        <w:pStyle w:val="Cuadrculamedia21"/>
        <w:jc w:val="both"/>
        <w:rPr>
          <w:lang w:val="es-MX"/>
        </w:rPr>
      </w:pPr>
    </w:p>
    <w:p w:rsidR="00AD41B0" w:rsidRPr="00D049AE" w:rsidRDefault="000A66DA" w:rsidP="000A66DA">
      <w:pPr>
        <w:pStyle w:val="Cuadrculamedia21"/>
        <w:jc w:val="both"/>
        <w:rPr>
          <w:lang w:val="es-MX"/>
        </w:rPr>
      </w:pPr>
      <w:r w:rsidRPr="00D049AE">
        <w:rPr>
          <w:lang w:val="es-MX"/>
        </w:rPr>
        <w:t xml:space="preserve">Luego </w:t>
      </w:r>
      <w:r w:rsidR="00FE4F52">
        <w:rPr>
          <w:lang w:val="es-MX"/>
        </w:rPr>
        <w:t xml:space="preserve">de </w:t>
      </w:r>
      <w:r w:rsidRPr="00D049AE">
        <w:rPr>
          <w:lang w:val="es-MX"/>
        </w:rPr>
        <w:t xml:space="preserve">obtener el Certificado </w:t>
      </w:r>
      <w:r w:rsidR="00FE4F52">
        <w:rPr>
          <w:lang w:val="es-MX"/>
        </w:rPr>
        <w:t xml:space="preserve">por la Capacitación </w:t>
      </w:r>
      <w:r w:rsidRPr="00D049AE">
        <w:rPr>
          <w:lang w:val="es-MX"/>
        </w:rPr>
        <w:t xml:space="preserve">en recaudación de fondos religiosos (ECRF, en inglés) en 2018, estuve evaluando el ministerio de recaudación anual de la WDC en relación con el liderazgo, la transparencia institucional, la disponibilidad organizacional, las mejores prácticas y la integridad teológica. Esto incluye la </w:t>
      </w:r>
      <w:r w:rsidR="00FE4F52">
        <w:rPr>
          <w:lang w:val="es-MX"/>
        </w:rPr>
        <w:t>recopilación</w:t>
      </w:r>
      <w:r w:rsidRPr="00D049AE">
        <w:rPr>
          <w:lang w:val="es-MX"/>
        </w:rPr>
        <w:t xml:space="preserve"> de información y conversaciones con el Consejo Ejecutivo, las comisiones, el personal y los donadores, con el objetivo de fortalecer la manera en que comunicamos la misión y visión de la WDC, cultivar las relaciones con los donadores, promover las donaciones planificadas, y alentar la cultura de la generosidad en la WDC y</w:t>
      </w:r>
      <w:r w:rsidR="00FE4F52">
        <w:rPr>
          <w:lang w:val="es-MX"/>
        </w:rPr>
        <w:t xml:space="preserve"> en</w:t>
      </w:r>
      <w:r w:rsidRPr="00D049AE">
        <w:rPr>
          <w:lang w:val="es-MX"/>
        </w:rPr>
        <w:t xml:space="preserve"> sus congregaciones.</w:t>
      </w:r>
    </w:p>
    <w:p w:rsidR="004A360E" w:rsidRPr="00D049AE" w:rsidRDefault="004A360E" w:rsidP="002C2244">
      <w:pPr>
        <w:pStyle w:val="Cuadrculamedia21"/>
        <w:rPr>
          <w:lang w:val="es-MX"/>
        </w:rPr>
      </w:pPr>
    </w:p>
    <w:p w:rsidR="00812D3C" w:rsidRPr="00D049AE" w:rsidRDefault="00812D3C" w:rsidP="00812D3C">
      <w:pPr>
        <w:pStyle w:val="Cuadrculamedia21"/>
        <w:jc w:val="both"/>
        <w:rPr>
          <w:lang w:val="es-MX"/>
        </w:rPr>
      </w:pPr>
      <w:r w:rsidRPr="00D049AE">
        <w:rPr>
          <w:lang w:val="es-MX"/>
        </w:rPr>
        <w:t>La WDC y la Conferencia del Sur Central solicitaron de manera conjunta un Subsidio para la Transformación del Liderazgo (</w:t>
      </w:r>
      <w:proofErr w:type="spellStart"/>
      <w:r w:rsidRPr="00D049AE">
        <w:rPr>
          <w:i/>
          <w:lang w:val="es-MX"/>
        </w:rPr>
        <w:t>Leadership</w:t>
      </w:r>
      <w:proofErr w:type="spellEnd"/>
      <w:r w:rsidRPr="00D049AE">
        <w:rPr>
          <w:i/>
          <w:lang w:val="es-MX"/>
        </w:rPr>
        <w:t xml:space="preserve"> </w:t>
      </w:r>
      <w:proofErr w:type="spellStart"/>
      <w:r w:rsidRPr="00D049AE">
        <w:rPr>
          <w:i/>
          <w:lang w:val="es-MX"/>
        </w:rPr>
        <w:t>Transformation</w:t>
      </w:r>
      <w:proofErr w:type="spellEnd"/>
      <w:r w:rsidRPr="00D049AE">
        <w:rPr>
          <w:i/>
          <w:lang w:val="es-MX"/>
        </w:rPr>
        <w:t xml:space="preserve"> </w:t>
      </w:r>
      <w:proofErr w:type="spellStart"/>
      <w:r w:rsidRPr="00D049AE">
        <w:rPr>
          <w:i/>
          <w:lang w:val="es-MX"/>
        </w:rPr>
        <w:t>Grant</w:t>
      </w:r>
      <w:proofErr w:type="spellEnd"/>
      <w:r w:rsidRPr="00D049AE">
        <w:rPr>
          <w:lang w:val="es-MX"/>
        </w:rPr>
        <w:t xml:space="preserve">) 2019 del Centro de Liderazgo de Kansas, y recibieron una beca de 40 lugares en los programas de liderazgo adaptativo del Centro de Liderazgo de Kansas (KLC). Nuestro objetivo es capacitar a los líderes del ministerio de jóvenes, a pastores, y a líderes de congregaciones y conferencias. Continuamos construyendo un “lenguaje” común de liderazgo y </w:t>
      </w:r>
      <w:r w:rsidR="0020386A" w:rsidRPr="00D049AE">
        <w:rPr>
          <w:lang w:val="es-MX"/>
        </w:rPr>
        <w:t xml:space="preserve">capacitando </w:t>
      </w:r>
      <w:r w:rsidRPr="00D049AE">
        <w:rPr>
          <w:lang w:val="es-MX"/>
        </w:rPr>
        <w:t xml:space="preserve">a los miembros de la WDC para </w:t>
      </w:r>
      <w:r w:rsidR="0020386A" w:rsidRPr="00D049AE">
        <w:rPr>
          <w:lang w:val="es-MX"/>
        </w:rPr>
        <w:t>que entiendan sus</w:t>
      </w:r>
      <w:r w:rsidRPr="00D049AE">
        <w:rPr>
          <w:lang w:val="es-MX"/>
        </w:rPr>
        <w:t xml:space="preserve"> desafíos, </w:t>
      </w:r>
      <w:r w:rsidR="0020386A" w:rsidRPr="00D049AE">
        <w:rPr>
          <w:lang w:val="es-MX"/>
        </w:rPr>
        <w:t>cuiden de</w:t>
      </w:r>
      <w:r w:rsidRPr="00D049AE">
        <w:rPr>
          <w:lang w:val="es-MX"/>
        </w:rPr>
        <w:t xml:space="preserve"> a sí mismos</w:t>
      </w:r>
      <w:r w:rsidR="0020386A" w:rsidRPr="00D049AE">
        <w:rPr>
          <w:lang w:val="es-MX"/>
        </w:rPr>
        <w:t xml:space="preserve">, motiven a otros e intervengan hábilmente en situaciones complejas. Todavía hay lugares para capacitación en 2019. </w:t>
      </w:r>
    </w:p>
    <w:p w:rsidR="00414B19" w:rsidRPr="00D049AE" w:rsidRDefault="00414B19" w:rsidP="00812D3C">
      <w:pPr>
        <w:pStyle w:val="Cuadrculamedia21"/>
        <w:jc w:val="both"/>
        <w:rPr>
          <w:lang w:val="es-MX"/>
        </w:rPr>
      </w:pPr>
    </w:p>
    <w:p w:rsidR="0020386A" w:rsidRPr="00D049AE" w:rsidRDefault="00414B19" w:rsidP="00812D3C">
      <w:pPr>
        <w:pStyle w:val="Cuadrculamedia21"/>
        <w:jc w:val="both"/>
        <w:rPr>
          <w:lang w:val="es-MX"/>
        </w:rPr>
      </w:pPr>
      <w:r w:rsidRPr="00D049AE">
        <w:rPr>
          <w:lang w:val="es-MX"/>
        </w:rPr>
        <w:t xml:space="preserve"> En 2019 comenzamos una serie </w:t>
      </w:r>
      <w:r w:rsidRPr="00D049AE">
        <w:rPr>
          <w:i/>
          <w:lang w:val="es-MX"/>
        </w:rPr>
        <w:t xml:space="preserve">Garden </w:t>
      </w:r>
      <w:r w:rsidRPr="00D049AE">
        <w:rPr>
          <w:lang w:val="es-MX"/>
        </w:rPr>
        <w:t>con imágenes donde se destacan las congregaciones de la WDC y cómo ellas expresan la misión de la WDC, y otra serie que presenta las comisiones de la WDC.</w:t>
      </w:r>
    </w:p>
    <w:p w:rsidR="00B04C1F" w:rsidRPr="00D049AE" w:rsidRDefault="00B04C1F" w:rsidP="002C2244">
      <w:pPr>
        <w:pStyle w:val="Cuadrculamedia21"/>
        <w:rPr>
          <w:lang w:val="es-MX"/>
        </w:rPr>
      </w:pPr>
    </w:p>
    <w:p w:rsidR="00A85F94" w:rsidRPr="00D049AE" w:rsidRDefault="00A85F94" w:rsidP="00A85F94">
      <w:pPr>
        <w:pStyle w:val="Cuadrculamedia21"/>
        <w:jc w:val="both"/>
        <w:rPr>
          <w:lang w:val="es-MX"/>
        </w:rPr>
      </w:pPr>
      <w:r w:rsidRPr="00D049AE">
        <w:rPr>
          <w:lang w:val="es-MX"/>
        </w:rPr>
        <w:t xml:space="preserve">En abril, junto a otros miembros de la WDC, asistí a un retiro en el Camp </w:t>
      </w:r>
      <w:proofErr w:type="spellStart"/>
      <w:r w:rsidRPr="00D049AE">
        <w:rPr>
          <w:lang w:val="es-MX"/>
        </w:rPr>
        <w:t>Mennoscah</w:t>
      </w:r>
      <w:proofErr w:type="spellEnd"/>
      <w:r w:rsidRPr="00D049AE">
        <w:rPr>
          <w:lang w:val="es-MX"/>
        </w:rPr>
        <w:t xml:space="preserve">, </w:t>
      </w:r>
      <w:r w:rsidRPr="00FE4F52">
        <w:rPr>
          <w:lang w:val="es-MX"/>
        </w:rPr>
        <w:t>“</w:t>
      </w:r>
      <w:r w:rsidR="00FE4F52" w:rsidRPr="00FE4F52">
        <w:rPr>
          <w:lang w:val="es-MX"/>
        </w:rPr>
        <w:t>A quién le importa el cambio climático: Respuestas pastorales a la negación y la desesperanza</w:t>
      </w:r>
      <w:r w:rsidR="00FE4F52">
        <w:rPr>
          <w:lang w:val="es-MX"/>
        </w:rPr>
        <w:t xml:space="preserve">” </w:t>
      </w:r>
      <w:r w:rsidR="00FE4F52" w:rsidRPr="00FE4F52">
        <w:rPr>
          <w:i/>
          <w:lang w:val="es-MX"/>
        </w:rPr>
        <w:t>(</w:t>
      </w:r>
      <w:proofErr w:type="spellStart"/>
      <w:r w:rsidRPr="00D049AE">
        <w:rPr>
          <w:i/>
          <w:lang w:val="es-MX"/>
        </w:rPr>
        <w:t>Who</w:t>
      </w:r>
      <w:proofErr w:type="spellEnd"/>
      <w:r w:rsidRPr="00D049AE">
        <w:rPr>
          <w:i/>
          <w:lang w:val="es-MX"/>
        </w:rPr>
        <w:t xml:space="preserve"> cares </w:t>
      </w:r>
      <w:proofErr w:type="spellStart"/>
      <w:r w:rsidRPr="00D049AE">
        <w:rPr>
          <w:i/>
          <w:lang w:val="es-MX"/>
        </w:rPr>
        <w:t>about</w:t>
      </w:r>
      <w:proofErr w:type="spellEnd"/>
      <w:r w:rsidRPr="00D049AE">
        <w:rPr>
          <w:i/>
          <w:lang w:val="es-MX"/>
        </w:rPr>
        <w:t xml:space="preserve"> </w:t>
      </w:r>
      <w:proofErr w:type="spellStart"/>
      <w:r w:rsidRPr="00D049AE">
        <w:rPr>
          <w:i/>
          <w:lang w:val="es-MX"/>
        </w:rPr>
        <w:t>climate</w:t>
      </w:r>
      <w:proofErr w:type="spellEnd"/>
      <w:r w:rsidRPr="00D049AE">
        <w:rPr>
          <w:i/>
          <w:lang w:val="es-MX"/>
        </w:rPr>
        <w:t xml:space="preserve"> </w:t>
      </w:r>
      <w:proofErr w:type="spellStart"/>
      <w:r w:rsidRPr="00D049AE">
        <w:rPr>
          <w:i/>
          <w:lang w:val="es-MX"/>
        </w:rPr>
        <w:t>change</w:t>
      </w:r>
      <w:proofErr w:type="spellEnd"/>
      <w:r w:rsidRPr="00D049AE">
        <w:rPr>
          <w:i/>
          <w:lang w:val="es-MX"/>
        </w:rPr>
        <w:t>: Pastoral r</w:t>
      </w:r>
      <w:r w:rsidR="00FE4F52">
        <w:rPr>
          <w:i/>
          <w:lang w:val="es-MX"/>
        </w:rPr>
        <w:t xml:space="preserve">esponses to </w:t>
      </w:r>
      <w:proofErr w:type="spellStart"/>
      <w:r w:rsidR="00FE4F52">
        <w:rPr>
          <w:i/>
          <w:lang w:val="es-MX"/>
        </w:rPr>
        <w:t>denial</w:t>
      </w:r>
      <w:proofErr w:type="spellEnd"/>
      <w:r w:rsidR="00FE4F52">
        <w:rPr>
          <w:i/>
          <w:lang w:val="es-MX"/>
        </w:rPr>
        <w:t xml:space="preserve"> and </w:t>
      </w:r>
      <w:proofErr w:type="spellStart"/>
      <w:r w:rsidR="00FE4F52">
        <w:rPr>
          <w:i/>
          <w:lang w:val="es-MX"/>
        </w:rPr>
        <w:t>despair</w:t>
      </w:r>
      <w:proofErr w:type="spellEnd"/>
      <w:r w:rsidRPr="00FE4F52">
        <w:rPr>
          <w:i/>
          <w:lang w:val="es-MX"/>
        </w:rPr>
        <w:t>)</w:t>
      </w:r>
      <w:r w:rsidRPr="00D049AE">
        <w:rPr>
          <w:lang w:val="es-MX"/>
        </w:rPr>
        <w:t xml:space="preserve">, realizado por Doug </w:t>
      </w:r>
      <w:proofErr w:type="spellStart"/>
      <w:r w:rsidRPr="00D049AE">
        <w:rPr>
          <w:lang w:val="es-MX"/>
        </w:rPr>
        <w:t>Kaufman</w:t>
      </w:r>
      <w:proofErr w:type="spellEnd"/>
      <w:r w:rsidRPr="00D049AE">
        <w:rPr>
          <w:lang w:val="es-MX"/>
        </w:rPr>
        <w:t xml:space="preserve"> y Jennifer </w:t>
      </w:r>
      <w:proofErr w:type="spellStart"/>
      <w:r w:rsidRPr="00D049AE">
        <w:rPr>
          <w:lang w:val="es-MX"/>
        </w:rPr>
        <w:t>Schrock</w:t>
      </w:r>
      <w:proofErr w:type="spellEnd"/>
      <w:r w:rsidRPr="00D049AE">
        <w:rPr>
          <w:lang w:val="es-MX"/>
        </w:rPr>
        <w:t xml:space="preserve">.  </w:t>
      </w:r>
      <w:r w:rsidR="00FD66A1">
        <w:rPr>
          <w:lang w:val="es-MX"/>
        </w:rPr>
        <w:t xml:space="preserve">Como </w:t>
      </w:r>
      <w:r w:rsidRPr="00D049AE">
        <w:rPr>
          <w:lang w:val="es-MX"/>
        </w:rPr>
        <w:t xml:space="preserve">seguimiento escribí un artículo en </w:t>
      </w:r>
      <w:proofErr w:type="spellStart"/>
      <w:r w:rsidRPr="00D049AE">
        <w:rPr>
          <w:i/>
          <w:lang w:val="es-MX"/>
        </w:rPr>
        <w:t>Sprouts</w:t>
      </w:r>
      <w:proofErr w:type="spellEnd"/>
      <w:r w:rsidRPr="00D049AE">
        <w:rPr>
          <w:i/>
          <w:lang w:val="es-MX"/>
        </w:rPr>
        <w:t xml:space="preserve">, </w:t>
      </w:r>
      <w:r w:rsidRPr="00D049AE">
        <w:rPr>
          <w:lang w:val="es-MX"/>
        </w:rPr>
        <w:t>presenté un caso de estudio en nuestro Almuerzo de Liderazgo mensual, organicé un encuentro para los participantes del retiro, y armé un taller para la Asamblea Anual para generar conversación sobre el cuidado de la creación como tema crucial para la iglesia.</w:t>
      </w:r>
    </w:p>
    <w:p w:rsidR="00A85F94" w:rsidRPr="00D049AE" w:rsidRDefault="00A85F94" w:rsidP="00A85F94">
      <w:pPr>
        <w:pStyle w:val="Cuadrculamedia21"/>
        <w:jc w:val="both"/>
        <w:rPr>
          <w:lang w:val="es-MX"/>
        </w:rPr>
      </w:pPr>
    </w:p>
    <w:p w:rsidR="00A85F94" w:rsidRPr="00D049AE" w:rsidRDefault="00A85F94" w:rsidP="008525CB">
      <w:pPr>
        <w:pStyle w:val="Cuadrculamedia21"/>
        <w:jc w:val="both"/>
        <w:rPr>
          <w:b/>
          <w:lang w:val="es-MX"/>
        </w:rPr>
      </w:pPr>
      <w:r w:rsidRPr="00D049AE">
        <w:rPr>
          <w:b/>
          <w:lang w:val="es-MX"/>
        </w:rPr>
        <w:t xml:space="preserve">Junto con Ministros de Conferencia Asociados, compartir la responsabilidad de </w:t>
      </w:r>
      <w:r w:rsidR="008525CB" w:rsidRPr="00D049AE">
        <w:rPr>
          <w:b/>
          <w:lang w:val="es-MX"/>
        </w:rPr>
        <w:t xml:space="preserve">identificarse con los pastores y líderes laicos de las congregaciones de la WDC, consultar con los comités de búsqueda congregacional sobre la colocación pastoral; </w:t>
      </w:r>
      <w:r w:rsidR="008525CB" w:rsidRPr="00935481">
        <w:rPr>
          <w:b/>
          <w:lang w:val="es-MX"/>
        </w:rPr>
        <w:t xml:space="preserve">y </w:t>
      </w:r>
      <w:r w:rsidR="00935481" w:rsidRPr="00935481">
        <w:rPr>
          <w:b/>
          <w:lang w:val="es-MX"/>
        </w:rPr>
        <w:t>apoyar</w:t>
      </w:r>
      <w:r w:rsidR="008525CB" w:rsidRPr="00935481">
        <w:rPr>
          <w:b/>
          <w:lang w:val="es-MX"/>
        </w:rPr>
        <w:t xml:space="preserve"> </w:t>
      </w:r>
      <w:r w:rsidR="00935481" w:rsidRPr="00935481">
        <w:rPr>
          <w:b/>
          <w:lang w:val="es-MX"/>
        </w:rPr>
        <w:t xml:space="preserve">a </w:t>
      </w:r>
      <w:r w:rsidR="008525CB" w:rsidRPr="00935481">
        <w:rPr>
          <w:b/>
          <w:lang w:val="es-MX"/>
        </w:rPr>
        <w:t>los pastores y congregaciones elegi</w:t>
      </w:r>
      <w:r w:rsidR="00935481" w:rsidRPr="00935481">
        <w:rPr>
          <w:b/>
          <w:lang w:val="es-MX"/>
        </w:rPr>
        <w:t>dos</w:t>
      </w:r>
      <w:r w:rsidR="008525CB" w:rsidRPr="00935481">
        <w:rPr>
          <w:b/>
          <w:lang w:val="es-MX"/>
        </w:rPr>
        <w:t xml:space="preserve"> o designa</w:t>
      </w:r>
      <w:r w:rsidR="00935481" w:rsidRPr="00935481">
        <w:rPr>
          <w:b/>
          <w:lang w:val="es-MX"/>
        </w:rPr>
        <w:t>dos</w:t>
      </w:r>
      <w:r w:rsidR="008525CB" w:rsidRPr="00935481">
        <w:rPr>
          <w:b/>
          <w:lang w:val="es-MX"/>
        </w:rPr>
        <w:t xml:space="preserve"> a</w:t>
      </w:r>
      <w:r w:rsidR="00935481" w:rsidRPr="00935481">
        <w:rPr>
          <w:b/>
          <w:lang w:val="es-MX"/>
        </w:rPr>
        <w:t xml:space="preserve"> puestos de</w:t>
      </w:r>
      <w:r w:rsidR="008525CB" w:rsidRPr="00935481">
        <w:rPr>
          <w:b/>
          <w:lang w:val="es-MX"/>
        </w:rPr>
        <w:t xml:space="preserve"> </w:t>
      </w:r>
      <w:r w:rsidR="00935481" w:rsidRPr="00935481">
        <w:rPr>
          <w:b/>
          <w:lang w:val="es-MX"/>
        </w:rPr>
        <w:t>liderazgo en</w:t>
      </w:r>
      <w:r w:rsidR="008525CB" w:rsidRPr="00935481">
        <w:rPr>
          <w:b/>
          <w:lang w:val="es-MX"/>
        </w:rPr>
        <w:t xml:space="preserve"> la conferencia.</w:t>
      </w:r>
    </w:p>
    <w:p w:rsidR="00FD66A1" w:rsidRDefault="00FD66A1" w:rsidP="00654C49">
      <w:pPr>
        <w:pStyle w:val="Cuadrculamedia21"/>
        <w:jc w:val="both"/>
        <w:rPr>
          <w:lang w:val="es-MX"/>
        </w:rPr>
      </w:pPr>
    </w:p>
    <w:p w:rsidR="00D049AE" w:rsidRDefault="00D049AE" w:rsidP="00654C49">
      <w:pPr>
        <w:pStyle w:val="Cuadrculamedia21"/>
        <w:jc w:val="both"/>
        <w:rPr>
          <w:lang w:val="es-MX"/>
        </w:rPr>
      </w:pPr>
      <w:r w:rsidRPr="00D049AE">
        <w:rPr>
          <w:lang w:val="es-MX"/>
        </w:rPr>
        <w:t xml:space="preserve">Proporcioné </w:t>
      </w:r>
      <w:r>
        <w:rPr>
          <w:lang w:val="es-MX"/>
        </w:rPr>
        <w:t>r</w:t>
      </w:r>
      <w:r w:rsidRPr="00D049AE">
        <w:rPr>
          <w:lang w:val="es-MX"/>
        </w:rPr>
        <w:t xml:space="preserve">ecursos para los procesos de transición pastoral en </w:t>
      </w:r>
      <w:proofErr w:type="spellStart"/>
      <w:r w:rsidRPr="00D049AE">
        <w:rPr>
          <w:lang w:val="es-MX"/>
        </w:rPr>
        <w:t>Southern</w:t>
      </w:r>
      <w:proofErr w:type="spellEnd"/>
      <w:r w:rsidRPr="00D049AE">
        <w:rPr>
          <w:lang w:val="es-MX"/>
        </w:rPr>
        <w:t xml:space="preserve"> </w:t>
      </w:r>
      <w:proofErr w:type="spellStart"/>
      <w:r w:rsidRPr="00D049AE">
        <w:rPr>
          <w:lang w:val="es-MX"/>
        </w:rPr>
        <w:t>Hills</w:t>
      </w:r>
      <w:proofErr w:type="spellEnd"/>
      <w:r w:rsidRPr="00D049AE">
        <w:rPr>
          <w:lang w:val="es-MX"/>
        </w:rPr>
        <w:t xml:space="preserve">, </w:t>
      </w:r>
      <w:proofErr w:type="spellStart"/>
      <w:r w:rsidRPr="00D049AE">
        <w:rPr>
          <w:lang w:val="es-MX"/>
        </w:rPr>
        <w:t>Faith</w:t>
      </w:r>
      <w:proofErr w:type="spellEnd"/>
      <w:r w:rsidRPr="00D049AE">
        <w:rPr>
          <w:lang w:val="es-MX"/>
        </w:rPr>
        <w:t xml:space="preserve">, </w:t>
      </w:r>
      <w:proofErr w:type="spellStart"/>
      <w:r w:rsidRPr="00D049AE">
        <w:rPr>
          <w:lang w:val="es-MX"/>
        </w:rPr>
        <w:t>Turpin</w:t>
      </w:r>
      <w:proofErr w:type="spellEnd"/>
      <w:r w:rsidRPr="00D049AE">
        <w:rPr>
          <w:lang w:val="es-MX"/>
        </w:rPr>
        <w:t xml:space="preserve">, Casa Betania, </w:t>
      </w:r>
      <w:proofErr w:type="spellStart"/>
      <w:r w:rsidRPr="00D049AE">
        <w:rPr>
          <w:lang w:val="es-MX"/>
        </w:rPr>
        <w:t>Alexanderwohl</w:t>
      </w:r>
      <w:proofErr w:type="spellEnd"/>
      <w:r w:rsidRPr="00D049AE">
        <w:rPr>
          <w:lang w:val="es-MX"/>
        </w:rPr>
        <w:t>, Manhattan</w:t>
      </w:r>
      <w:r w:rsidR="00710FB2">
        <w:rPr>
          <w:lang w:val="es-MX"/>
        </w:rPr>
        <w:t>, y visité congregaciones en sus aniversarios, en la instalación y despedida de pastores</w:t>
      </w:r>
      <w:r w:rsidR="00654C49">
        <w:rPr>
          <w:lang w:val="es-MX"/>
        </w:rPr>
        <w:t>, ceremonias de inauguración, servicios de acreditación y acepté invitaciones para predicar. Me reuní con el grupo de asesores de revisión de pastores y congregaciones, con el grupo de pastores interinos/transicionales y con diversos grupos de pastores pares, y realice muchas visitas con pastores relacionadas con el ministerio y con inquietudes relativas al liderazgo, cuestiones congregacionales, revisiones pastor-congregación y discernimiento vocacional.</w:t>
      </w:r>
    </w:p>
    <w:p w:rsidR="00654C49" w:rsidRPr="00D049AE" w:rsidRDefault="00654C49" w:rsidP="00654C49">
      <w:pPr>
        <w:pStyle w:val="Cuadrculamedia21"/>
        <w:jc w:val="both"/>
        <w:rPr>
          <w:lang w:val="es-MX"/>
        </w:rPr>
      </w:pPr>
    </w:p>
    <w:p w:rsidR="00654C49" w:rsidRDefault="00FE4F52" w:rsidP="00E947AE">
      <w:pPr>
        <w:pStyle w:val="Cuadrculamedia21"/>
        <w:jc w:val="both"/>
        <w:rPr>
          <w:b/>
          <w:lang w:val="es-MX"/>
        </w:rPr>
      </w:pPr>
      <w:r>
        <w:rPr>
          <w:b/>
          <w:lang w:val="es-MX"/>
        </w:rPr>
        <w:t>Participar</w:t>
      </w:r>
      <w:r w:rsidR="00654C49">
        <w:rPr>
          <w:b/>
          <w:lang w:val="es-MX"/>
        </w:rPr>
        <w:t xml:space="preserve"> como responsable de la organización y operación general de la WDC; reunirse regularmente con el Comité Ejecutivo y el Consejo Ejecutivo para </w:t>
      </w:r>
      <w:r w:rsidR="00E947AE">
        <w:rPr>
          <w:b/>
          <w:lang w:val="es-MX"/>
        </w:rPr>
        <w:t>presentar</w:t>
      </w:r>
      <w:r w:rsidR="00654C49">
        <w:rPr>
          <w:b/>
          <w:lang w:val="es-MX"/>
        </w:rPr>
        <w:t xml:space="preserve"> informes.</w:t>
      </w:r>
    </w:p>
    <w:p w:rsidR="00FD66A1" w:rsidRDefault="00FD66A1" w:rsidP="007D1306">
      <w:pPr>
        <w:pStyle w:val="Cuadrculamedia21"/>
        <w:jc w:val="both"/>
        <w:rPr>
          <w:lang w:val="es-AR"/>
        </w:rPr>
      </w:pPr>
    </w:p>
    <w:p w:rsidR="007D1306" w:rsidRDefault="00BC30B2" w:rsidP="007D1306">
      <w:pPr>
        <w:pStyle w:val="Cuadrculamedia21"/>
        <w:jc w:val="both"/>
        <w:rPr>
          <w:lang w:val="es-AR"/>
        </w:rPr>
      </w:pPr>
      <w:r w:rsidRPr="00BC30B2">
        <w:rPr>
          <w:lang w:val="es-AR"/>
        </w:rPr>
        <w:t>Ayudé al Comité Ejecutivo y a la Junta Ejecutiva en la planificación de su agenda</w:t>
      </w:r>
      <w:r w:rsidR="003B2A96">
        <w:rPr>
          <w:lang w:val="es-AR"/>
        </w:rPr>
        <w:t xml:space="preserve">, de la asamblea anual de delegados y </w:t>
      </w:r>
      <w:r w:rsidR="007D1306">
        <w:rPr>
          <w:lang w:val="es-AR"/>
        </w:rPr>
        <w:t>del Consejo de R</w:t>
      </w:r>
      <w:r w:rsidR="003B2A96">
        <w:rPr>
          <w:lang w:val="es-AR"/>
        </w:rPr>
        <w:t>eferencia.</w:t>
      </w:r>
      <w:r w:rsidR="00FD66A1">
        <w:rPr>
          <w:lang w:val="es-AR"/>
        </w:rPr>
        <w:t xml:space="preserve"> </w:t>
      </w:r>
      <w:r w:rsidR="007D1306">
        <w:rPr>
          <w:lang w:val="es-AR"/>
        </w:rPr>
        <w:t xml:space="preserve">Bajo las directivas de la Junta, preparé un documento de trabajo </w:t>
      </w:r>
      <w:r w:rsidR="007D1306">
        <w:rPr>
          <w:lang w:val="es-AR"/>
        </w:rPr>
        <w:lastRenderedPageBreak/>
        <w:t xml:space="preserve">para guiar una Revisión de la Cultura y Responsabilidades de la WDC, con énfasis en cinco áreas con el fin de evaluar y fortalecer el ministerio de la WDC: 1) Relación entre la WDC y sus congregaciones; 2) Relaciones y roles de liderazgo dentro de la WDC; 3) Obtención de recursos, financiamiento y rendición de cuentas de ministros acreditados, congregaciones y líderes congregacionales con el objetivo de prevenir y responder ante el abuso sexual; 4) Financiamiento, rendición de cuentas y obtención de recursos para el Ministro de Conferencia de la WDC y Ministros de Conferencia Asociados; 5) Cuestiones específicas relacionadas con el Procedimiento y Política ministerial sobre conducta sexual inapropiada de </w:t>
      </w:r>
      <w:r w:rsidR="00FD66A1">
        <w:rPr>
          <w:lang w:val="es-AR"/>
        </w:rPr>
        <w:t xml:space="preserve">MC USA </w:t>
      </w:r>
      <w:r w:rsidR="007D1306">
        <w:rPr>
          <w:lang w:val="es-AR"/>
        </w:rPr>
        <w:t xml:space="preserve">e implicancias para la futura implementación de la política y procedimiento en la WDC. </w:t>
      </w:r>
    </w:p>
    <w:p w:rsidR="003B2A96" w:rsidRPr="00BC30B2" w:rsidRDefault="003B2A96" w:rsidP="002C2244">
      <w:pPr>
        <w:pStyle w:val="Cuadrculamedia21"/>
        <w:rPr>
          <w:lang w:val="es-AR"/>
        </w:rPr>
      </w:pPr>
    </w:p>
    <w:p w:rsidR="007D1306" w:rsidRPr="00080D3F" w:rsidRDefault="00080D3F" w:rsidP="00FD66A1">
      <w:pPr>
        <w:pStyle w:val="Cuadrculamedia21"/>
        <w:jc w:val="both"/>
        <w:rPr>
          <w:b/>
          <w:lang w:val="es-AR"/>
        </w:rPr>
      </w:pPr>
      <w:r w:rsidRPr="00080D3F">
        <w:rPr>
          <w:b/>
          <w:lang w:val="es-AR"/>
        </w:rPr>
        <w:t>Supervisar la administración general de las funciones y actividades d</w:t>
      </w:r>
      <w:r>
        <w:rPr>
          <w:b/>
          <w:lang w:val="es-AR"/>
        </w:rPr>
        <w:t>e la conferencia y delegar las tareas adecuadas al personal</w:t>
      </w:r>
    </w:p>
    <w:p w:rsidR="00FD66A1" w:rsidRDefault="00FD66A1" w:rsidP="00080D3F">
      <w:pPr>
        <w:pStyle w:val="Cuadrculamedia21"/>
        <w:jc w:val="both"/>
        <w:rPr>
          <w:lang w:val="es-AR"/>
        </w:rPr>
      </w:pPr>
    </w:p>
    <w:p w:rsidR="00080D3F" w:rsidRPr="00D05E08" w:rsidRDefault="00080D3F" w:rsidP="00080D3F">
      <w:pPr>
        <w:pStyle w:val="Cuadrculamedia21"/>
        <w:jc w:val="both"/>
        <w:rPr>
          <w:lang w:val="es-AR"/>
        </w:rPr>
      </w:pPr>
      <w:r w:rsidRPr="00080D3F">
        <w:rPr>
          <w:lang w:val="es-AR"/>
        </w:rPr>
        <w:t xml:space="preserve">El retiro </w:t>
      </w:r>
      <w:r>
        <w:rPr>
          <w:lang w:val="es-AR"/>
        </w:rPr>
        <w:t>a</w:t>
      </w:r>
      <w:r w:rsidRPr="00080D3F">
        <w:rPr>
          <w:lang w:val="es-AR"/>
        </w:rPr>
        <w:t>nual del personal de la WDC incluy</w:t>
      </w:r>
      <w:r>
        <w:rPr>
          <w:lang w:val="es-AR"/>
        </w:rPr>
        <w:t xml:space="preserve">ó una capacitación sobre estilos comunicacionales y de personalidad, mediante el uso del </w:t>
      </w:r>
      <w:r w:rsidR="00A12D51">
        <w:rPr>
          <w:lang w:val="es-AR"/>
        </w:rPr>
        <w:t>m</w:t>
      </w:r>
      <w:r>
        <w:rPr>
          <w:lang w:val="es-AR"/>
        </w:rPr>
        <w:t xml:space="preserve">odelo de comunicación de procesos </w:t>
      </w:r>
      <w:r w:rsidRPr="00080D3F">
        <w:rPr>
          <w:i/>
          <w:lang w:val="es-AR"/>
        </w:rPr>
        <w:t>(</w:t>
      </w:r>
      <w:proofErr w:type="spellStart"/>
      <w:r w:rsidRPr="00080D3F">
        <w:rPr>
          <w:i/>
          <w:lang w:val="es-AR"/>
        </w:rPr>
        <w:t>Process</w:t>
      </w:r>
      <w:proofErr w:type="spellEnd"/>
      <w:r w:rsidRPr="00080D3F">
        <w:rPr>
          <w:i/>
          <w:lang w:val="es-AR"/>
        </w:rPr>
        <w:t xml:space="preserve"> </w:t>
      </w:r>
      <w:proofErr w:type="spellStart"/>
      <w:r w:rsidRPr="00080D3F">
        <w:rPr>
          <w:i/>
          <w:lang w:val="es-AR"/>
        </w:rPr>
        <w:t>Communication</w:t>
      </w:r>
      <w:proofErr w:type="spellEnd"/>
      <w:r w:rsidRPr="00080D3F">
        <w:rPr>
          <w:i/>
          <w:lang w:val="es-AR"/>
        </w:rPr>
        <w:t xml:space="preserve"> </w:t>
      </w:r>
      <w:proofErr w:type="spellStart"/>
      <w:r w:rsidRPr="00080D3F">
        <w:rPr>
          <w:i/>
          <w:lang w:val="es-AR"/>
        </w:rPr>
        <w:t>Model</w:t>
      </w:r>
      <w:proofErr w:type="spellEnd"/>
      <w:r w:rsidRPr="00080D3F">
        <w:rPr>
          <w:i/>
          <w:lang w:val="es-AR"/>
        </w:rPr>
        <w:t xml:space="preserve"> (PCM))</w:t>
      </w:r>
      <w:r>
        <w:rPr>
          <w:lang w:val="es-AR"/>
        </w:rPr>
        <w:t xml:space="preserve"> con el instructor </w:t>
      </w:r>
      <w:r w:rsidRPr="00080D3F">
        <w:rPr>
          <w:lang w:val="es-AR"/>
        </w:rPr>
        <w:t xml:space="preserve">Adam Barlow-Thompson </w:t>
      </w:r>
      <w:r>
        <w:rPr>
          <w:lang w:val="es-AR"/>
        </w:rPr>
        <w:t>de</w:t>
      </w:r>
      <w:r w:rsidRPr="00080D3F">
        <w:rPr>
          <w:lang w:val="es-AR"/>
        </w:rPr>
        <w:t xml:space="preserve"> Wichita, KS</w:t>
      </w:r>
      <w:r>
        <w:rPr>
          <w:lang w:val="es-AR"/>
        </w:rPr>
        <w:t xml:space="preserve">. El personal mejoró la organización de archivos de oficina, y actualizó las políticas de manejo y millaje. Realicé revisiones anuales </w:t>
      </w:r>
      <w:r w:rsidR="00D05E08">
        <w:rPr>
          <w:lang w:val="es-AR"/>
        </w:rPr>
        <w:t xml:space="preserve">y preparé memorandos de entendimiento 2019 para el personal, y renové el periodo de mandato de 3 años de </w:t>
      </w:r>
      <w:r w:rsidR="00D05E08" w:rsidRPr="00D05E08">
        <w:rPr>
          <w:lang w:val="es-AR"/>
        </w:rPr>
        <w:t xml:space="preserve">Byron </w:t>
      </w:r>
      <w:proofErr w:type="spellStart"/>
      <w:r w:rsidR="00D05E08" w:rsidRPr="00D05E08">
        <w:rPr>
          <w:lang w:val="es-AR"/>
        </w:rPr>
        <w:t>Pellecer</w:t>
      </w:r>
      <w:proofErr w:type="spellEnd"/>
      <w:r w:rsidR="00D05E08" w:rsidRPr="00D05E08">
        <w:rPr>
          <w:lang w:val="es-AR"/>
        </w:rPr>
        <w:t xml:space="preserve"> </w:t>
      </w:r>
      <w:r w:rsidR="00D05E08">
        <w:rPr>
          <w:lang w:val="es-AR"/>
        </w:rPr>
        <w:t>y</w:t>
      </w:r>
      <w:r w:rsidR="00D05E08" w:rsidRPr="00D05E08">
        <w:rPr>
          <w:lang w:val="es-AR"/>
        </w:rPr>
        <w:t xml:space="preserve"> Kathy </w:t>
      </w:r>
      <w:proofErr w:type="spellStart"/>
      <w:r w:rsidR="00D05E08" w:rsidRPr="00D05E08">
        <w:rPr>
          <w:lang w:val="es-AR"/>
        </w:rPr>
        <w:t>Neufeld</w:t>
      </w:r>
      <w:proofErr w:type="spellEnd"/>
      <w:r w:rsidR="00D05E08" w:rsidRPr="00D05E08">
        <w:rPr>
          <w:lang w:val="es-AR"/>
        </w:rPr>
        <w:t xml:space="preserve"> </w:t>
      </w:r>
      <w:proofErr w:type="spellStart"/>
      <w:r w:rsidR="00D05E08" w:rsidRPr="00D05E08">
        <w:rPr>
          <w:lang w:val="es-AR"/>
        </w:rPr>
        <w:t>Dunn</w:t>
      </w:r>
      <w:proofErr w:type="spellEnd"/>
      <w:r w:rsidR="00D05E08" w:rsidRPr="00D05E08">
        <w:rPr>
          <w:lang w:val="es-AR"/>
        </w:rPr>
        <w:t>.</w:t>
      </w:r>
    </w:p>
    <w:p w:rsidR="00CA326B" w:rsidRPr="00473B5B" w:rsidRDefault="00CA326B" w:rsidP="00CA326B">
      <w:pPr>
        <w:pStyle w:val="Cuadrculamedia21"/>
        <w:rPr>
          <w:lang w:val="es-AR"/>
        </w:rPr>
      </w:pPr>
    </w:p>
    <w:p w:rsidR="00B05AD0" w:rsidRPr="00B05AD0" w:rsidRDefault="00B05AD0" w:rsidP="00B05AD0">
      <w:pPr>
        <w:pStyle w:val="Cuadrculamedia21"/>
        <w:jc w:val="both"/>
        <w:rPr>
          <w:b/>
          <w:lang w:val="es-AR"/>
        </w:rPr>
      </w:pPr>
      <w:r w:rsidRPr="00B05AD0">
        <w:rPr>
          <w:b/>
          <w:lang w:val="es-AR"/>
        </w:rPr>
        <w:t xml:space="preserve">Familiarizarse con los comités de todos los distritos y </w:t>
      </w:r>
      <w:r>
        <w:rPr>
          <w:b/>
          <w:lang w:val="es-AR"/>
        </w:rPr>
        <w:t xml:space="preserve">servir de </w:t>
      </w:r>
      <w:r w:rsidR="004840CD">
        <w:rPr>
          <w:b/>
          <w:lang w:val="es-AR"/>
        </w:rPr>
        <w:t xml:space="preserve">enlace con </w:t>
      </w:r>
      <w:r>
        <w:rPr>
          <w:b/>
          <w:lang w:val="es-AR"/>
        </w:rPr>
        <w:t xml:space="preserve">el personal, conforme a lo designado; coordinar la ubicación del tiempo del personal y programa de presupuesto para estos comités; ayudar al comité de liderazgo a llevar a cabo su función en relación con una misión unificada de la conferencia. </w:t>
      </w:r>
    </w:p>
    <w:p w:rsidR="000E519A" w:rsidRPr="00473B5B" w:rsidRDefault="000E519A" w:rsidP="002C2244">
      <w:pPr>
        <w:pStyle w:val="Cuadrculamedia21"/>
        <w:tabs>
          <w:tab w:val="left" w:pos="180"/>
        </w:tabs>
        <w:rPr>
          <w:lang w:val="es-AR"/>
        </w:rPr>
      </w:pPr>
    </w:p>
    <w:p w:rsidR="00B05AD0" w:rsidRPr="00536E64" w:rsidRDefault="00B05AD0" w:rsidP="00B05AD0">
      <w:pPr>
        <w:pStyle w:val="Cuadrculamedia21"/>
        <w:tabs>
          <w:tab w:val="left" w:pos="180"/>
        </w:tabs>
        <w:jc w:val="both"/>
        <w:rPr>
          <w:lang w:val="es-AR"/>
        </w:rPr>
      </w:pPr>
      <w:r>
        <w:rPr>
          <w:lang w:val="es-AR"/>
        </w:rPr>
        <w:t>En calidad de</w:t>
      </w:r>
      <w:r w:rsidRPr="00B05AD0">
        <w:rPr>
          <w:lang w:val="es-AR"/>
        </w:rPr>
        <w:t xml:space="preserve"> </w:t>
      </w:r>
      <w:r w:rsidR="004840CD">
        <w:rPr>
          <w:lang w:val="es-AR"/>
        </w:rPr>
        <w:t>enlace con</w:t>
      </w:r>
      <w:r w:rsidR="00FD66A1">
        <w:rPr>
          <w:lang w:val="es-AR"/>
        </w:rPr>
        <w:t xml:space="preserve"> el</w:t>
      </w:r>
      <w:r w:rsidRPr="00B05AD0">
        <w:rPr>
          <w:lang w:val="es-AR"/>
        </w:rPr>
        <w:t xml:space="preserve"> personal para </w:t>
      </w:r>
      <w:r>
        <w:rPr>
          <w:lang w:val="es-AR"/>
        </w:rPr>
        <w:t>la Comisión de Liderazgo Ministerial, les ayudé a preparar la agenda, realizar entrevistas para acreditación, organizar los eventos ministeriales para obtener recursos, e implementar políticas relacionadas con registros de acreditación, procedimientos en caso de conducta inapropiada y capacitación sobre límites saludables.</w:t>
      </w:r>
      <w:r w:rsidR="001B7311">
        <w:rPr>
          <w:lang w:val="es-AR"/>
        </w:rPr>
        <w:t xml:space="preserve"> Fui </w:t>
      </w:r>
      <w:r w:rsidR="004840CD">
        <w:rPr>
          <w:lang w:val="es-AR"/>
        </w:rPr>
        <w:t>enlace</w:t>
      </w:r>
      <w:r w:rsidR="001B7311">
        <w:rPr>
          <w:lang w:val="es-AR"/>
        </w:rPr>
        <w:t xml:space="preserve"> </w:t>
      </w:r>
      <w:r w:rsidR="00FD66A1">
        <w:rPr>
          <w:lang w:val="es-AR"/>
        </w:rPr>
        <w:t>para</w:t>
      </w:r>
      <w:r w:rsidR="001B7311">
        <w:rPr>
          <w:lang w:val="es-AR"/>
        </w:rPr>
        <w:t xml:space="preserve"> el Comité de Relaciones con el Personal</w:t>
      </w:r>
      <w:r>
        <w:rPr>
          <w:lang w:val="es-AR"/>
        </w:rPr>
        <w:t xml:space="preserve"> </w:t>
      </w:r>
      <w:r w:rsidR="001B7311">
        <w:rPr>
          <w:lang w:val="es-AR"/>
        </w:rPr>
        <w:t>en cuestiones relacionadas con políticas para el personal, salario, beneficios; y para el Comité de Discernimiento de Donaciones, en la selección de candidatos para ocupar roles de liderazgo. También me reuní regularmente con la Comisión de Administración para ayudar con la confección del presupuesto y el ministerio de recaudación de fondos de la WDC, y junté a varios miembros de la comisión para asistir al taller “Cómo crear congregaciones generosas” (</w:t>
      </w:r>
      <w:proofErr w:type="spellStart"/>
      <w:r w:rsidR="001B7311" w:rsidRPr="001B7311">
        <w:rPr>
          <w:i/>
          <w:lang w:val="es-AR"/>
        </w:rPr>
        <w:t>Creating</w:t>
      </w:r>
      <w:proofErr w:type="spellEnd"/>
      <w:r w:rsidR="001B7311" w:rsidRPr="001B7311">
        <w:rPr>
          <w:i/>
          <w:lang w:val="es-AR"/>
        </w:rPr>
        <w:t xml:space="preserve"> </w:t>
      </w:r>
      <w:proofErr w:type="spellStart"/>
      <w:r w:rsidR="001B7311" w:rsidRPr="001B7311">
        <w:rPr>
          <w:i/>
          <w:lang w:val="es-AR"/>
        </w:rPr>
        <w:t>Generous</w:t>
      </w:r>
      <w:proofErr w:type="spellEnd"/>
      <w:r w:rsidR="001B7311" w:rsidRPr="001B7311">
        <w:rPr>
          <w:i/>
          <w:lang w:val="es-AR"/>
        </w:rPr>
        <w:t xml:space="preserve"> </w:t>
      </w:r>
      <w:proofErr w:type="spellStart"/>
      <w:r w:rsidR="001B7311" w:rsidRPr="001B7311">
        <w:rPr>
          <w:i/>
          <w:lang w:val="es-AR"/>
        </w:rPr>
        <w:t>Congregations</w:t>
      </w:r>
      <w:proofErr w:type="spellEnd"/>
      <w:r w:rsidR="001B7311">
        <w:rPr>
          <w:i/>
          <w:lang w:val="es-AR"/>
        </w:rPr>
        <w:t xml:space="preserve">) </w:t>
      </w:r>
      <w:r w:rsidR="001B7311" w:rsidRPr="001B7311">
        <w:rPr>
          <w:lang w:val="es-AR"/>
        </w:rPr>
        <w:t xml:space="preserve">patrocinado por </w:t>
      </w:r>
      <w:proofErr w:type="spellStart"/>
      <w:r w:rsidR="001B7311" w:rsidRPr="001B7311">
        <w:rPr>
          <w:lang w:val="es-AR"/>
        </w:rPr>
        <w:t>Everence</w:t>
      </w:r>
      <w:proofErr w:type="spellEnd"/>
      <w:r w:rsidR="001B7311" w:rsidRPr="001B7311">
        <w:rPr>
          <w:lang w:val="es-AR"/>
        </w:rPr>
        <w:t xml:space="preserve">. </w:t>
      </w:r>
      <w:r w:rsidR="00536E64">
        <w:rPr>
          <w:lang w:val="es-AR"/>
        </w:rPr>
        <w:t xml:space="preserve"> </w:t>
      </w:r>
      <w:r w:rsidR="00536E64" w:rsidRPr="00536E64">
        <w:rPr>
          <w:lang w:val="es-AR"/>
        </w:rPr>
        <w:t xml:space="preserve">Me reuní con el Grupo Especial de Fiduciarios para </w:t>
      </w:r>
      <w:r w:rsidR="00536E64">
        <w:rPr>
          <w:lang w:val="es-AR"/>
        </w:rPr>
        <w:t>hablar sobre</w:t>
      </w:r>
      <w:r w:rsidR="00473B5B">
        <w:rPr>
          <w:lang w:val="es-AR"/>
        </w:rPr>
        <w:t xml:space="preserve"> </w:t>
      </w:r>
      <w:r w:rsidR="000C528F">
        <w:rPr>
          <w:lang w:val="es-AR"/>
        </w:rPr>
        <w:t>reparaciones</w:t>
      </w:r>
      <w:r w:rsidR="00A12D51">
        <w:rPr>
          <w:lang w:val="es-AR"/>
        </w:rPr>
        <w:t xml:space="preserve"> a</w:t>
      </w:r>
      <w:r w:rsidR="00473B5B">
        <w:rPr>
          <w:lang w:val="es-AR"/>
        </w:rPr>
        <w:t xml:space="preserve">l </w:t>
      </w:r>
      <w:r w:rsidR="00FD66A1">
        <w:rPr>
          <w:lang w:val="es-AR"/>
        </w:rPr>
        <w:t xml:space="preserve">edificio </w:t>
      </w:r>
      <w:r w:rsidR="00536E64">
        <w:rPr>
          <w:lang w:val="es-AR"/>
        </w:rPr>
        <w:t xml:space="preserve">2500 </w:t>
      </w:r>
      <w:r w:rsidR="00473B5B">
        <w:rPr>
          <w:lang w:val="es-AR"/>
        </w:rPr>
        <w:t xml:space="preserve">Place </w:t>
      </w:r>
      <w:r w:rsidR="00536E64">
        <w:rPr>
          <w:lang w:val="es-AR"/>
        </w:rPr>
        <w:t>y la obtención de recursos económicos y edi</w:t>
      </w:r>
      <w:r w:rsidR="000C528F">
        <w:rPr>
          <w:lang w:val="es-AR"/>
        </w:rPr>
        <w:t>f</w:t>
      </w:r>
      <w:r w:rsidR="00536E64">
        <w:rPr>
          <w:lang w:val="es-AR"/>
        </w:rPr>
        <w:t xml:space="preserve">icios a largo plazo. </w:t>
      </w:r>
    </w:p>
    <w:p w:rsidR="00536E64" w:rsidRPr="00473B5B" w:rsidRDefault="00536E64" w:rsidP="002C2244">
      <w:pPr>
        <w:pStyle w:val="Cuadrculamedia21"/>
        <w:rPr>
          <w:lang w:val="es-AR"/>
        </w:rPr>
      </w:pPr>
    </w:p>
    <w:p w:rsidR="005E4230" w:rsidRPr="005E4230" w:rsidRDefault="005E4230" w:rsidP="005E4230">
      <w:pPr>
        <w:pStyle w:val="Cuadrculamedia21"/>
        <w:jc w:val="both"/>
        <w:rPr>
          <w:b/>
          <w:lang w:val="es-AR"/>
        </w:rPr>
      </w:pPr>
      <w:r w:rsidRPr="005E4230">
        <w:rPr>
          <w:b/>
          <w:lang w:val="es-AR"/>
        </w:rPr>
        <w:t>Tener la responsabilidad de notar si la WDC está siendo representada adecuadamente en relación con varios grupos internos y externos, inclusive relaciones inter-Menonitas</w:t>
      </w:r>
    </w:p>
    <w:p w:rsidR="00FD66A1" w:rsidRDefault="00FD66A1" w:rsidP="005E4230">
      <w:pPr>
        <w:pStyle w:val="Cuadrculamedia21"/>
        <w:jc w:val="both"/>
        <w:rPr>
          <w:lang w:val="es-AR"/>
        </w:rPr>
      </w:pPr>
    </w:p>
    <w:p w:rsidR="005E4230" w:rsidRPr="005E4230" w:rsidRDefault="005E4230" w:rsidP="005E4230">
      <w:pPr>
        <w:pStyle w:val="Cuadrculamedia21"/>
        <w:jc w:val="both"/>
        <w:rPr>
          <w:lang w:val="es-AR"/>
        </w:rPr>
      </w:pPr>
      <w:r w:rsidRPr="005E4230">
        <w:rPr>
          <w:lang w:val="es-AR"/>
        </w:rPr>
        <w:t xml:space="preserve">Actividades del año pasado: Participé en el equipo de planificación de culto para el MennoCon19. </w:t>
      </w:r>
      <w:r>
        <w:rPr>
          <w:lang w:val="es-AR"/>
        </w:rPr>
        <w:t xml:space="preserve">Participé como delegada en la asamblea de delegados de la MC USA, fui representante en el Encuentro por la Paz </w:t>
      </w:r>
      <w:proofErr w:type="spellStart"/>
      <w:r w:rsidRPr="005E4230">
        <w:rPr>
          <w:i/>
          <w:lang w:val="es-AR"/>
        </w:rPr>
        <w:t>Journey</w:t>
      </w:r>
      <w:proofErr w:type="spellEnd"/>
      <w:r w:rsidRPr="005E4230">
        <w:rPr>
          <w:i/>
          <w:lang w:val="es-AR"/>
        </w:rPr>
        <w:t xml:space="preserve"> Forward</w:t>
      </w:r>
      <w:r w:rsidRPr="005E4230">
        <w:rPr>
          <w:lang w:val="es-AR"/>
        </w:rPr>
        <w:t xml:space="preserve"> </w:t>
      </w:r>
      <w:r>
        <w:rPr>
          <w:lang w:val="es-AR"/>
        </w:rPr>
        <w:t xml:space="preserve">antes del MennoCon19, y representante en el Consejo de Líderes Constituyentes de la MC USA. Participé en el comité de planificación de la inauguración presidencial del </w:t>
      </w:r>
      <w:proofErr w:type="spellStart"/>
      <w:r w:rsidRPr="005E4230">
        <w:rPr>
          <w:lang w:val="es-AR"/>
        </w:rPr>
        <w:t>Bethel</w:t>
      </w:r>
      <w:proofErr w:type="spellEnd"/>
      <w:r w:rsidRPr="005E4230">
        <w:rPr>
          <w:lang w:val="es-AR"/>
        </w:rPr>
        <w:t xml:space="preserve"> </w:t>
      </w:r>
      <w:proofErr w:type="spellStart"/>
      <w:r w:rsidRPr="005E4230">
        <w:rPr>
          <w:lang w:val="es-AR"/>
        </w:rPr>
        <w:t>College</w:t>
      </w:r>
      <w:proofErr w:type="spellEnd"/>
      <w:r>
        <w:rPr>
          <w:lang w:val="es-AR"/>
        </w:rPr>
        <w:t>. Asistí a la reunión anual de ministros de la conferencia de USA/Canadá, en Los Ángeles; a la instalación del Director Ejecutivo de la MC USA,</w:t>
      </w:r>
      <w:r w:rsidRPr="005E4230">
        <w:rPr>
          <w:lang w:val="es-AR"/>
        </w:rPr>
        <w:t xml:space="preserve"> Glen Guyton</w:t>
      </w:r>
      <w:r>
        <w:rPr>
          <w:lang w:val="es-AR"/>
        </w:rPr>
        <w:t xml:space="preserve">; a la cena de recaudación de fondos para </w:t>
      </w:r>
      <w:proofErr w:type="spellStart"/>
      <w:r>
        <w:rPr>
          <w:lang w:val="es-AR"/>
        </w:rPr>
        <w:t>el</w:t>
      </w:r>
      <w:proofErr w:type="spellEnd"/>
      <w:r>
        <w:rPr>
          <w:lang w:val="es-AR"/>
        </w:rPr>
        <w:t xml:space="preserve"> IBA (Instituto</w:t>
      </w:r>
      <w:r w:rsidR="000C528F">
        <w:rPr>
          <w:lang w:val="es-AR"/>
        </w:rPr>
        <w:t xml:space="preserve"> Bíblico</w:t>
      </w:r>
      <w:r>
        <w:rPr>
          <w:lang w:val="es-AR"/>
        </w:rPr>
        <w:t xml:space="preserve"> Anabaptista); a la recepción local para Cesar García (Secretario General de la Conferencia Mundial Menonita)</w:t>
      </w:r>
      <w:r w:rsidR="0058291B">
        <w:rPr>
          <w:lang w:val="es-AR"/>
        </w:rPr>
        <w:t xml:space="preserve">; y a la presentación de </w:t>
      </w:r>
      <w:proofErr w:type="spellStart"/>
      <w:r w:rsidR="0058291B">
        <w:rPr>
          <w:lang w:val="es-AR"/>
        </w:rPr>
        <w:t>Willi</w:t>
      </w:r>
      <w:proofErr w:type="spellEnd"/>
      <w:r w:rsidR="0058291B">
        <w:rPr>
          <w:lang w:val="es-AR"/>
        </w:rPr>
        <w:t xml:space="preserve"> Hugo </w:t>
      </w:r>
      <w:proofErr w:type="spellStart"/>
      <w:r w:rsidR="0058291B">
        <w:rPr>
          <w:lang w:val="es-AR"/>
        </w:rPr>
        <w:t>Perez</w:t>
      </w:r>
      <w:proofErr w:type="spellEnd"/>
      <w:r w:rsidR="0058291B">
        <w:rPr>
          <w:lang w:val="es-AR"/>
        </w:rPr>
        <w:t xml:space="preserve"> (Director del seminario SEMILLA en Guatemala, en los Estados Centrales de Comité Central Menonita (MCC). </w:t>
      </w:r>
    </w:p>
    <w:sectPr w:rsidR="005E4230" w:rsidRPr="005E4230" w:rsidSect="00231EE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46" w:rsidRDefault="00DA5E46">
      <w:r>
        <w:separator/>
      </w:r>
    </w:p>
  </w:endnote>
  <w:endnote w:type="continuationSeparator" w:id="0">
    <w:p w:rsidR="00DA5E46" w:rsidRDefault="00D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3B" w:rsidRDefault="00CA06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46" w:rsidRDefault="00DA5E46">
      <w:r>
        <w:separator/>
      </w:r>
    </w:p>
  </w:footnote>
  <w:footnote w:type="continuationSeparator" w:id="0">
    <w:p w:rsidR="00DA5E46" w:rsidRDefault="00DA5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3B" w:rsidRDefault="00CA06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7D13"/>
    <w:multiLevelType w:val="hybridMultilevel"/>
    <w:tmpl w:val="2D7E9A72"/>
    <w:lvl w:ilvl="0" w:tplc="AC4693FE">
      <w:start w:val="201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C30DF"/>
    <w:multiLevelType w:val="hybridMultilevel"/>
    <w:tmpl w:val="904C25E8"/>
    <w:lvl w:ilvl="0" w:tplc="6E6A5BAE">
      <w:start w:val="201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44"/>
    <w:rsid w:val="00021B81"/>
    <w:rsid w:val="00080D3F"/>
    <w:rsid w:val="000A66DA"/>
    <w:rsid w:val="000C528F"/>
    <w:rsid w:val="000E519A"/>
    <w:rsid w:val="000F3318"/>
    <w:rsid w:val="001B7311"/>
    <w:rsid w:val="0020386A"/>
    <w:rsid w:val="00224C8D"/>
    <w:rsid w:val="00231EE5"/>
    <w:rsid w:val="002438B0"/>
    <w:rsid w:val="002A770E"/>
    <w:rsid w:val="002C2244"/>
    <w:rsid w:val="003B2A96"/>
    <w:rsid w:val="003E031F"/>
    <w:rsid w:val="00414B19"/>
    <w:rsid w:val="00420C4B"/>
    <w:rsid w:val="00466F44"/>
    <w:rsid w:val="00473B5B"/>
    <w:rsid w:val="004840CD"/>
    <w:rsid w:val="004A360E"/>
    <w:rsid w:val="004A7D9F"/>
    <w:rsid w:val="004C5481"/>
    <w:rsid w:val="00536E64"/>
    <w:rsid w:val="0056291C"/>
    <w:rsid w:val="0058291B"/>
    <w:rsid w:val="00592A4B"/>
    <w:rsid w:val="005E4230"/>
    <w:rsid w:val="006360E1"/>
    <w:rsid w:val="00654C49"/>
    <w:rsid w:val="0066197E"/>
    <w:rsid w:val="0068224E"/>
    <w:rsid w:val="00710FB2"/>
    <w:rsid w:val="007B044B"/>
    <w:rsid w:val="007D1306"/>
    <w:rsid w:val="00812D3C"/>
    <w:rsid w:val="008525CB"/>
    <w:rsid w:val="00874BCF"/>
    <w:rsid w:val="0089615F"/>
    <w:rsid w:val="008F16B5"/>
    <w:rsid w:val="00930A89"/>
    <w:rsid w:val="009333BB"/>
    <w:rsid w:val="00935481"/>
    <w:rsid w:val="00973302"/>
    <w:rsid w:val="00A0280F"/>
    <w:rsid w:val="00A12D51"/>
    <w:rsid w:val="00A53877"/>
    <w:rsid w:val="00A85F94"/>
    <w:rsid w:val="00AB1E0A"/>
    <w:rsid w:val="00AC34E4"/>
    <w:rsid w:val="00AD41B0"/>
    <w:rsid w:val="00AF0540"/>
    <w:rsid w:val="00B04C1F"/>
    <w:rsid w:val="00B05AD0"/>
    <w:rsid w:val="00BC30B2"/>
    <w:rsid w:val="00BE2794"/>
    <w:rsid w:val="00BF5994"/>
    <w:rsid w:val="00CA063B"/>
    <w:rsid w:val="00CA326B"/>
    <w:rsid w:val="00CC3E2A"/>
    <w:rsid w:val="00CF1790"/>
    <w:rsid w:val="00D049AE"/>
    <w:rsid w:val="00D05E08"/>
    <w:rsid w:val="00D57D66"/>
    <w:rsid w:val="00DA5E46"/>
    <w:rsid w:val="00E13F3D"/>
    <w:rsid w:val="00E450A7"/>
    <w:rsid w:val="00E82FD3"/>
    <w:rsid w:val="00E947AE"/>
    <w:rsid w:val="00F235B5"/>
    <w:rsid w:val="00F7234E"/>
    <w:rsid w:val="00F92A69"/>
    <w:rsid w:val="00FD66A1"/>
    <w:rsid w:val="00FE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712FFB0C-4DF5-40FF-9519-35105A87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44"/>
    <w:pPr>
      <w:pBdr>
        <w:top w:val="nil"/>
        <w:left w:val="nil"/>
        <w:bottom w:val="nil"/>
        <w:right w:val="nil"/>
        <w:between w:val="nil"/>
        <w:bar w:val="nil"/>
      </w:pBdr>
    </w:pPr>
    <w:rPr>
      <w:rFonts w:ascii="Times New Roman" w:eastAsia="Arial Unicode MS" w:hAnsi="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adrculamedia21">
    <w:name w:val="Cuadrícula media 21"/>
    <w:uiPriority w:val="1"/>
    <w:qFormat/>
    <w:rsid w:val="002C2244"/>
    <w:pPr>
      <w:pBdr>
        <w:top w:val="nil"/>
        <w:left w:val="nil"/>
        <w:bottom w:val="nil"/>
        <w:right w:val="nil"/>
        <w:between w:val="nil"/>
        <w:bar w:val="nil"/>
      </w:pBdr>
    </w:pPr>
    <w:rPr>
      <w:rFonts w:ascii="Times New Roman" w:eastAsia="Arial Unicode MS" w:hAnsi="Times New Roman"/>
      <w:sz w:val="22"/>
      <w:szCs w:val="22"/>
      <w:bdr w:val="nil"/>
    </w:rPr>
  </w:style>
  <w:style w:type="paragraph" w:styleId="BalloonText">
    <w:name w:val="Balloon Text"/>
    <w:basedOn w:val="Normal"/>
    <w:link w:val="BalloonTextChar"/>
    <w:uiPriority w:val="99"/>
    <w:semiHidden/>
    <w:unhideWhenUsed/>
    <w:rsid w:val="000E5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9A"/>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55361">
      <w:bodyDiv w:val="1"/>
      <w:marLeft w:val="0"/>
      <w:marRight w:val="0"/>
      <w:marTop w:val="0"/>
      <w:marBottom w:val="0"/>
      <w:divBdr>
        <w:top w:val="none" w:sz="0" w:space="0" w:color="auto"/>
        <w:left w:val="none" w:sz="0" w:space="0" w:color="auto"/>
        <w:bottom w:val="none" w:sz="0" w:space="0" w:color="auto"/>
        <w:right w:val="none" w:sz="0" w:space="0" w:color="auto"/>
      </w:divBdr>
    </w:div>
    <w:div w:id="21003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6614</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Nancy</cp:lastModifiedBy>
  <cp:revision>2</cp:revision>
  <cp:lastPrinted>2019-05-29T18:04:00Z</cp:lastPrinted>
  <dcterms:created xsi:type="dcterms:W3CDTF">2019-06-11T16:21:00Z</dcterms:created>
  <dcterms:modified xsi:type="dcterms:W3CDTF">2019-06-11T16:21:00Z</dcterms:modified>
</cp:coreProperties>
</file>